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2b0d7529a67fa1dc35d89449260ebbf88874e2"/>
    <w:p>
      <w:pPr>
        <w:pStyle w:val="2"/>
      </w:pPr>
      <w:r>
        <w:rPr>
          <w:b/>
          <w:bCs/>
        </w:rPr>
        <w:t xml:space="preserve">ПРОТОКОЛ ПРО РЕЗУЛЬТАТИ ЗЕМЕЛЬНИХ ТОРГІВ</w:t>
      </w:r>
      <w:r>
        <w:br/>
      </w:r>
      <w:r>
        <w:rPr>
          <w:b/>
          <w:bCs/>
        </w:rPr>
        <w:t xml:space="preserve">№ LRE001-UA-20250710-45819</w:t>
      </w:r>
    </w:p>
    <w:bookmarkEnd w:id="20"/>
    <w:p>
      <w:pPr>
        <w:pStyle w:val="FirstParagraph"/>
      </w:pPr>
      <w:r>
        <w:rPr>
          <w:b/>
          <w:bCs/>
        </w:rPr>
        <w:t xml:space="preserve">Найменування оператора, через електронний майданчик якого було заведено інформацію про лот в ЕТС:</w:t>
      </w:r>
      <w:r>
        <w:t xml:space="preserve"> </w:t>
      </w:r>
      <w:r>
        <w:t xml:space="preserve">ТОВАРИСТВО З ОБМЕЖЕНОЮ ВІДПОВІДАЛЬНІСТЮ "Е-ТЕНДЕР"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найвищу цінову пропозицію:</w:t>
      </w:r>
      <w:r>
        <w:t xml:space="preserve"> </w:t>
      </w:r>
      <w:r>
        <w:t xml:space="preserve">ТОВАРИСТВО З ОБМЕЖЕНОЮ ВІДПОВІДАЛЬНІСТЮ «ЦЕНТР АУКЦІОНІВ "ЮА ЛЕНД"</w:t>
      </w:r>
    </w:p>
    <w:p>
      <w:pPr>
        <w:pStyle w:val="a0"/>
      </w:pPr>
      <w:r>
        <w:rPr>
          <w:b/>
          <w:bCs/>
        </w:rPr>
        <w:t xml:space="preserve">Найменування оператора, через електронний майданчик якого надано наступну за розміром цінову пропозицію</w:t>
      </w:r>
      <w:r>
        <w:rPr>
          <w:b/>
          <w:bCs/>
        </w:rPr>
        <w:t xml:space="preserve"> </w:t>
      </w:r>
      <w:r>
        <w:rPr>
          <w:b/>
          <w:bCs/>
        </w:rPr>
        <w:t xml:space="preserve">після цінової пропозиції переможця земельних торгів:</w:t>
      </w:r>
      <w:r>
        <w:t xml:space="preserve"> </w:t>
      </w:r>
      <w:r>
        <w:t xml:space="preserve">ТОВАРИСТВО З ОБМЕЖЕНОЮ ВІДПОВІДАЛЬНІСТЮ «ЦЕНТР АУКЦІОНІВ "ЮА ЛЕНД"</w:t>
      </w:r>
    </w:p>
    <w:p>
      <w:pPr>
        <w:pStyle w:val="a0"/>
      </w:pPr>
      <w:r>
        <w:rPr>
          <w:b/>
          <w:bCs/>
        </w:rPr>
        <w:t xml:space="preserve">Номер лота: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Організатор земельних торгів:</w:t>
      </w:r>
      <w:r>
        <w:t xml:space="preserve"> </w:t>
      </w:r>
      <w:r>
        <w:t xml:space="preserve">СЛОБІДСЬКА СІЛЬСЬКА РАДА</w:t>
      </w:r>
    </w:p>
    <w:p>
      <w:pPr>
        <w:pStyle w:val="a0"/>
      </w:pPr>
      <w:r>
        <w:rPr>
          <w:b/>
          <w:bCs/>
        </w:rPr>
        <w:t xml:space="preserve">Статус земельних торгів:</w:t>
      </w:r>
      <w:r>
        <w:t xml:space="preserve"> </w:t>
      </w:r>
      <w:r>
        <w:t xml:space="preserve">Земельні торги відбулися</w:t>
      </w:r>
    </w:p>
    <w:p>
      <w:pPr>
        <w:pStyle w:val="a0"/>
      </w:pPr>
      <w:r>
        <w:rPr>
          <w:b/>
          <w:bCs/>
        </w:rPr>
        <w:t xml:space="preserve">Дата та час початку земельних торгів:</w:t>
      </w:r>
      <w:r>
        <w:t xml:space="preserve"> </w:t>
      </w:r>
      <w:r>
        <w:t xml:space="preserve">20.08.2025 11:00:00</w:t>
      </w:r>
    </w:p>
    <w:p>
      <w:pPr>
        <w:pStyle w:val="a0"/>
      </w:pPr>
      <w:r>
        <w:rPr>
          <w:b/>
          <w:bCs/>
        </w:rPr>
        <w:t xml:space="preserve">Дата та час завершення земельних торгів:</w:t>
      </w:r>
      <w:r>
        <w:t xml:space="preserve"> </w:t>
      </w:r>
      <w:r>
        <w:t xml:space="preserve">20.08.2025 11:29:03</w:t>
      </w:r>
    </w:p>
    <w:p>
      <w:pPr>
        <w:pStyle w:val="a0"/>
      </w:pPr>
      <w:r>
        <w:rPr>
          <w:b/>
          <w:bCs/>
        </w:rPr>
        <w:t xml:space="preserve">Відомості про земельну ділянку (склад лота):</w:t>
      </w:r>
      <w:r>
        <w:t xml:space="preserve"> </w:t>
      </w:r>
      <w:r>
        <w:t xml:space="preserve">Продаж права оренди земельної ділянки площею 13,5000 га сільськогосподарського призначення для ведення товарного сільськогосподарського виробництва, яка розташована в адміністративних межах Слобідської сільської ради (за межами с. Вергуни)</w:t>
      </w:r>
    </w:p>
    <w:p>
      <w:pPr>
        <w:pStyle w:val="Compact"/>
        <w:numPr>
          <w:ilvl w:val="0"/>
          <w:numId w:val="1001"/>
        </w:numPr>
      </w:pPr>
      <w:r>
        <w:t xml:space="preserve">Продаж права оренди земельної ділянки площею 13,5000 га з кадастровим номером 7124982000:02:003:0072, за цільовим призначенням – для ведення товарного сільськогосподарського виробництва (код КВЦП 01.01), розташована в адміністративних межах Слобідської сільської ради (за межами с. Вергуни ).</w:t>
      </w:r>
    </w:p>
    <w:p>
      <w:pPr>
        <w:pStyle w:val="FirstParagraph"/>
      </w:pPr>
      <w:r>
        <w:rPr>
          <w:b/>
          <w:bCs/>
        </w:rPr>
        <w:t xml:space="preserve">Кадастровий номер земельної ділянки:</w:t>
      </w:r>
    </w:p>
    <w:p>
      <w:pPr>
        <w:pStyle w:val="Compact"/>
        <w:numPr>
          <w:ilvl w:val="0"/>
          <w:numId w:val="1002"/>
        </w:numPr>
      </w:pPr>
      <w:r>
        <w:t xml:space="preserve">7124982000:02:003:0072</w:t>
      </w:r>
    </w:p>
    <w:p>
      <w:pPr>
        <w:pStyle w:val="FirstParagraph"/>
      </w:pPr>
      <w:r>
        <w:rPr>
          <w:b/>
          <w:bCs/>
        </w:rPr>
        <w:t xml:space="preserve">Стартова ціна лота:</w:t>
      </w:r>
      <w:r>
        <w:t xml:space="preserve"> </w:t>
      </w:r>
      <w:r>
        <w:t xml:space="preserve">29 732,70 грн без ПДВ</w:t>
      </w:r>
    </w:p>
    <w:p>
      <w:pPr>
        <w:pStyle w:val="a0"/>
      </w:pPr>
      <w:r>
        <w:rPr>
          <w:b/>
          <w:bCs/>
        </w:rPr>
        <w:t xml:space="preserve">Ціна лота:</w:t>
      </w:r>
      <w:r>
        <w:t xml:space="preserve"> </w:t>
      </w:r>
      <w:r>
        <w:t xml:space="preserve">41 300,00 грн без ПДВ</w:t>
      </w:r>
    </w:p>
    <w:p>
      <w:pPr>
        <w:pStyle w:val="a0"/>
      </w:pPr>
      <w:r>
        <w:rPr>
          <w:b/>
          <w:bCs/>
        </w:rPr>
        <w:t xml:space="preserve">Мінімальний крок земельних торгів:</w:t>
      </w:r>
      <w:r>
        <w:t xml:space="preserve"> </w:t>
      </w:r>
      <w:r>
        <w:t xml:space="preserve">297,33 грн</w:t>
      </w:r>
    </w:p>
    <w:p>
      <w:pPr>
        <w:pStyle w:val="a0"/>
      </w:pPr>
      <w:r>
        <w:rPr>
          <w:b/>
          <w:bCs/>
        </w:rPr>
        <w:t xml:space="preserve">Розмір гарантійного внеску:</w:t>
      </w:r>
      <w:r>
        <w:t xml:space="preserve"> </w:t>
      </w:r>
      <w:r>
        <w:t xml:space="preserve">8 919,81 грн</w:t>
      </w:r>
    </w:p>
    <w:p>
      <w:pPr>
        <w:pStyle w:val="a0"/>
      </w:pPr>
      <w:r>
        <w:rPr>
          <w:b/>
          <w:bCs/>
        </w:rPr>
        <w:t xml:space="preserve">Розмір реєстраційного внеску:</w:t>
      </w:r>
      <w:r>
        <w:t xml:space="preserve"> </w:t>
      </w:r>
      <w:r>
        <w:t xml:space="preserve">800,00 грн</w:t>
      </w:r>
    </w:p>
    <w:p>
      <w:pPr>
        <w:pStyle w:val="a0"/>
      </w:pPr>
      <w:r>
        <w:rPr>
          <w:b/>
          <w:bCs/>
        </w:rPr>
        <w:t xml:space="preserve">Учасники земельних торгів: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ТОВ "ДЕЛЬТА", ЄДРПОУ: 32908080</w:t>
      </w:r>
    </w:p>
    <w:p>
      <w:pPr>
        <w:pStyle w:val="Compact"/>
        <w:numPr>
          <w:ilvl w:val="0"/>
          <w:numId w:val="1003"/>
        </w:numPr>
      </w:pPr>
      <w:r>
        <w:rPr>
          <w:i/>
          <w:iCs/>
          <w:u w:val="single"/>
        </w:rPr>
        <w:t xml:space="preserve">Буркацький Віталій Петрович, ІПН/РНОКПП: 2745021574</w:t>
      </w:r>
    </w:p>
    <w:p>
      <w:pPr>
        <w:pStyle w:val="FirstParagraph"/>
      </w:pPr>
      <w:r>
        <w:rPr>
          <w:b/>
          <w:bCs/>
        </w:rPr>
        <w:t xml:space="preserve">Закриті цінові пропозиції учасників: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Буркацький Віталій Петрович</w:t>
            </w:r>
          </w:p>
        </w:tc>
        <w:tc>
          <w:tcPr/>
          <w:p>
            <w:pPr>
              <w:pStyle w:val="Compact"/>
            </w:pPr>
            <w:r>
              <w:t xml:space="preserve">40 000,00 грн</w:t>
            </w:r>
          </w:p>
        </w:tc>
        <w:tc>
          <w:tcPr/>
          <w:p>
            <w:pPr>
              <w:pStyle w:val="Compact"/>
            </w:pPr>
            <w:r>
              <w:t xml:space="preserve">18.08.2025 11:26:55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 "ДЕЛЬТА"</w:t>
            </w:r>
          </w:p>
        </w:tc>
        <w:tc>
          <w:tcPr/>
          <w:p>
            <w:pPr>
              <w:pStyle w:val="Compact"/>
            </w:pPr>
            <w:r>
              <w:t xml:space="preserve">41 300,00 грн</w:t>
            </w:r>
          </w:p>
        </w:tc>
        <w:tc>
          <w:tcPr/>
          <w:p>
            <w:pPr>
              <w:pStyle w:val="Compact"/>
            </w:pPr>
            <w:r>
              <w:t xml:space="preserve">18.08.2025 16:24:48</w:t>
            </w:r>
          </w:p>
        </w:tc>
      </w:tr>
    </w:tbl>
    <w:p>
      <w:pPr>
        <w:pStyle w:val="a0"/>
      </w:pPr>
      <w:r>
        <w:rPr>
          <w:b/>
          <w:bCs/>
        </w:rPr>
        <w:t xml:space="preserve">Цінові пропозиції учасників:</w:t>
      </w:r>
    </w:p>
    <w:p>
      <w:pPr>
        <w:pStyle w:val="a0"/>
      </w:pPr>
      <w:r>
        <w:rPr>
          <w:b/>
          <w:bCs/>
          <w:i/>
          <w:iCs/>
        </w:rPr>
        <w:t xml:space="preserve">Раунд 1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Буркацький Віталій Петрович</w:t>
            </w:r>
          </w:p>
        </w:tc>
        <w:tc>
          <w:tcPr/>
          <w:p>
            <w:pPr>
              <w:pStyle w:val="Compact"/>
            </w:pPr>
            <w:r>
              <w:t xml:space="preserve">40 000,00 грн</w:t>
            </w:r>
          </w:p>
        </w:tc>
        <w:tc>
          <w:tcPr/>
          <w:p>
            <w:pPr>
              <w:pStyle w:val="Compact"/>
            </w:pPr>
            <w:r>
              <w:t xml:space="preserve">18.08.2025 11:26:55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 "ДЕЛЬТА"</w:t>
            </w:r>
          </w:p>
        </w:tc>
        <w:tc>
          <w:tcPr/>
          <w:p>
            <w:pPr>
              <w:pStyle w:val="Compact"/>
            </w:pPr>
            <w:r>
              <w:t xml:space="preserve">41 300,00 грн</w:t>
            </w:r>
          </w:p>
        </w:tc>
        <w:tc>
          <w:tcPr/>
          <w:p>
            <w:pPr>
              <w:pStyle w:val="Compact"/>
            </w:pPr>
            <w:r>
              <w:t xml:space="preserve">18.08.2025 16:24:48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2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Буркацький Віталій Петрович</w:t>
            </w:r>
          </w:p>
        </w:tc>
        <w:tc>
          <w:tcPr/>
          <w:p>
            <w:pPr>
              <w:pStyle w:val="Compact"/>
            </w:pPr>
            <w:r>
              <w:t xml:space="preserve">40 000,00 грн</w:t>
            </w:r>
          </w:p>
        </w:tc>
        <w:tc>
          <w:tcPr/>
          <w:p>
            <w:pPr>
              <w:pStyle w:val="Compact"/>
            </w:pPr>
            <w:r>
              <w:t xml:space="preserve">18.08.2025 11:26:55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 "ДЕЛЬТА"</w:t>
            </w:r>
          </w:p>
        </w:tc>
        <w:tc>
          <w:tcPr/>
          <w:p>
            <w:pPr>
              <w:pStyle w:val="Compact"/>
            </w:pPr>
            <w:r>
              <w:t xml:space="preserve">41 300,00 грн</w:t>
            </w:r>
          </w:p>
        </w:tc>
        <w:tc>
          <w:tcPr/>
          <w:p>
            <w:pPr>
              <w:pStyle w:val="Compact"/>
            </w:pPr>
            <w:r>
              <w:t xml:space="preserve">18.08.2025 16:24:48</w:t>
            </w:r>
          </w:p>
        </w:tc>
      </w:tr>
    </w:tbl>
    <w:p>
      <w:pPr>
        <w:pStyle w:val="a0"/>
      </w:pPr>
      <w:r>
        <w:rPr>
          <w:b/>
          <w:bCs/>
          <w:i/>
          <w:iCs/>
        </w:rPr>
        <w:t xml:space="preserve">Раунд 3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</w:pPr>
            <w:r>
              <w:t xml:space="preserve">Буркацький Віталій Петрович</w:t>
            </w:r>
          </w:p>
        </w:tc>
        <w:tc>
          <w:tcPr/>
          <w:p>
            <w:pPr>
              <w:pStyle w:val="Compact"/>
            </w:pPr>
            <w:r>
              <w:t xml:space="preserve">40 000,00 грн</w:t>
            </w:r>
          </w:p>
        </w:tc>
        <w:tc>
          <w:tcPr/>
          <w:p>
            <w:pPr>
              <w:pStyle w:val="Compact"/>
            </w:pPr>
            <w:r>
              <w:t xml:space="preserve">18.08.2025 11:26:55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ТОВ "ДЕЛЬТА"</w:t>
            </w:r>
          </w:p>
        </w:tc>
        <w:tc>
          <w:tcPr/>
          <w:p>
            <w:pPr>
              <w:pStyle w:val="Compact"/>
            </w:pPr>
            <w:r>
              <w:t xml:space="preserve">41 300,00 грн</w:t>
            </w:r>
          </w:p>
        </w:tc>
        <w:tc>
          <w:tcPr/>
          <w:p>
            <w:pPr>
              <w:pStyle w:val="Compact"/>
            </w:pPr>
            <w:r>
              <w:t xml:space="preserve">18.08.2025 16:24:48</w:t>
            </w:r>
          </w:p>
        </w:tc>
      </w:tr>
    </w:tbl>
    <w:p>
      <w:pPr>
        <w:pStyle w:val="a0"/>
      </w:pPr>
      <w:r>
        <w:rPr>
          <w:b/>
          <w:bCs/>
        </w:rPr>
        <w:t xml:space="preserve">Переможець земельних торгів:</w:t>
      </w:r>
      <w:r>
        <w:t xml:space="preserve"> </w:t>
      </w:r>
      <w:r>
        <w:rPr>
          <w:i/>
          <w:iCs/>
        </w:rPr>
        <w:t xml:space="preserve">ТОВ "ДЕЛЬТА", ЄДРПОУ: 32908080</w:t>
      </w:r>
    </w:p>
    <w:p>
      <w:pPr>
        <w:pStyle w:val="a0"/>
      </w:pPr>
      <w:r>
        <w:rPr>
          <w:b/>
          <w:bCs/>
        </w:rPr>
        <w:t xml:space="preserve">Учасник, щодо якого настав один з випадків, передбачених пунктом 49 Вимог щодо підготовки до проведення та</w:t>
      </w:r>
      <w:r>
        <w:rPr>
          <w:b/>
          <w:bCs/>
        </w:rPr>
        <w:t xml:space="preserve"> </w:t>
      </w:r>
      <w:r>
        <w:rPr>
          <w:b/>
          <w:bCs/>
        </w:rPr>
        <w:t xml:space="preserve">проведення земельних торгів для продажу земельних ділянок та набуття прав користування ними (оренди, суперфіцію, емфітевзису),</w:t>
      </w:r>
      <w:r>
        <w:rPr>
          <w:b/>
          <w:bCs/>
        </w:rPr>
        <w:t xml:space="preserve"> </w:t>
      </w:r>
      <w:r>
        <w:rPr>
          <w:b/>
          <w:bCs/>
        </w:rPr>
        <w:t xml:space="preserve">затверджених постановою Кабінету Міністрів України від 22 вересня 2021 р. № 1013:</w:t>
      </w:r>
      <w:r>
        <w:t xml:space="preserve"> </w:t>
      </w:r>
      <w:r>
        <w:rPr>
          <w:i/>
          <w:iCs/>
        </w:rPr>
        <w:t xml:space="preserve">__________</w:t>
      </w:r>
    </w:p>
    <w:p>
      <w:pPr>
        <w:pStyle w:val="a0"/>
      </w:pPr>
      <w:r>
        <w:rPr>
          <w:b/>
          <w:bCs/>
        </w:rPr>
        <w:t xml:space="preserve">Винагорода оператора, через електронний майданчик якого подано заяву переможцем:</w:t>
      </w:r>
      <w:r>
        <w:t xml:space="preserve"> </w:t>
      </w:r>
      <w:r>
        <w:t xml:space="preserve">2 065,00 грн (дві тисячі шістдесят п'ять гривень 00 копійок)</w:t>
      </w:r>
    </w:p>
    <w:p>
      <w:pPr>
        <w:pStyle w:val="a0"/>
      </w:pPr>
      <w:r>
        <w:rPr>
          <w:b/>
          <w:bCs/>
        </w:rPr>
        <w:t xml:space="preserve">Сума коштів, яку переможець повинен додатково сплатити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 для сплати винагороди Оператору:</w:t>
      </w:r>
      <w:r>
        <w:t xml:space="preserve"> </w:t>
      </w:r>
      <w:r>
        <w:t xml:space="preserve">0,00 грн</w:t>
      </w:r>
    </w:p>
    <w:p>
      <w:pPr>
        <w:pStyle w:val="a0"/>
      </w:pPr>
      <w:r>
        <w:rPr>
          <w:b/>
          <w:bCs/>
        </w:rPr>
        <w:t xml:space="preserve">Реквізити рахунку для сплати винагороди Оператору у разі, коли суми гарантійного внеску,</w:t>
      </w:r>
      <w:r>
        <w:rPr>
          <w:b/>
          <w:bCs/>
        </w:rPr>
        <w:t xml:space="preserve"> </w:t>
      </w:r>
      <w:r>
        <w:rPr>
          <w:b/>
          <w:bCs/>
        </w:rPr>
        <w:t xml:space="preserve">сплаченого таким переможцем аукціону, недостатньо:</w:t>
      </w:r>
      <w:r>
        <w:t xml:space="preserve"> </w:t>
      </w:r>
      <w:r>
        <w:t xml:space="preserve">__________</w:t>
      </w:r>
    </w:p>
    <w:p>
      <w:pPr>
        <w:pStyle w:val="a0"/>
      </w:pPr>
      <w:r>
        <w:rPr>
          <w:b/>
          <w:bCs/>
        </w:rPr>
        <w:t xml:space="preserve">Сума гарантійного внеску (за вирахуванням винагороди оператора), що підлягає перерахуванню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від оператора, через електронний майданчик якого подано заяву переможцем,</w:t>
      </w:r>
      <w:r>
        <w:rPr>
          <w:b/>
          <w:bCs/>
        </w:rPr>
        <w:t xml:space="preserve"> </w:t>
      </w:r>
      <w:r>
        <w:rPr>
          <w:b/>
          <w:bCs/>
        </w:rPr>
        <w:t xml:space="preserve">що зараховується в рахунок оплати ціни продажу лота:</w:t>
      </w:r>
      <w:r>
        <w:t xml:space="preserve"> </w:t>
      </w:r>
      <w:r>
        <w:t xml:space="preserve">6 854,81 грн (шість тисяч вісімсот п'ятдесят чотири гривні 81 копійка)</w:t>
      </w:r>
    </w:p>
    <w:p>
      <w:pPr>
        <w:pStyle w:val="a0"/>
      </w:pPr>
      <w:r>
        <w:rPr>
          <w:b/>
          <w:bCs/>
        </w:rPr>
        <w:t xml:space="preserve">Сума плати за придбаний лот, яка підлягає сплаті переможцем земельних торгів організатору</w:t>
      </w:r>
      <w:r>
        <w:rPr>
          <w:b/>
          <w:bCs/>
        </w:rPr>
        <w:t xml:space="preserve"> </w:t>
      </w:r>
      <w:r>
        <w:rPr>
          <w:b/>
          <w:bCs/>
        </w:rPr>
        <w:t xml:space="preserve">(за вирахуванням залишку гарантійного внеску, що зараховується в рахунок оплати ціни продажу лота):</w:t>
      </w:r>
      <w:r>
        <w:t xml:space="preserve"> </w:t>
      </w:r>
      <w:r>
        <w:t xml:space="preserve">34 445,19 грн (тридцять чотири тисячі чотириста сорок п'ять гривень 19 копійок)</w:t>
      </w:r>
    </w:p>
    <w:p>
      <w:pPr>
        <w:pStyle w:val="a0"/>
      </w:pPr>
      <w:r>
        <w:rPr>
          <w:b/>
          <w:bCs/>
        </w:rPr>
        <w:t xml:space="preserve">Реквізити організатора для перерахування оператором гарантійного внеску (за вирахуванням винагороди оператора), для внесення переможцем плати за придбаний лот:</w:t>
      </w:r>
    </w:p>
    <w:p>
      <w:pPr>
        <w:pStyle w:val="Compact"/>
        <w:numPr>
          <w:ilvl w:val="0"/>
          <w:numId w:val="1004"/>
        </w:numPr>
      </w:pPr>
      <w:r>
        <w:t xml:space="preserve">Одержувач: Слобідська сільська рада</w:t>
      </w:r>
    </w:p>
    <w:p>
      <w:pPr>
        <w:pStyle w:val="Compact"/>
        <w:numPr>
          <w:ilvl w:val="0"/>
          <w:numId w:val="1004"/>
        </w:numPr>
      </w:pPr>
      <w:r>
        <w:t xml:space="preserve">Код ЄДРПОУ або ІПН або паспорт: 26323717</w:t>
      </w:r>
    </w:p>
    <w:p>
      <w:pPr>
        <w:pStyle w:val="Compact"/>
        <w:numPr>
          <w:ilvl w:val="0"/>
          <w:numId w:val="1004"/>
        </w:numPr>
      </w:pPr>
      <w:r>
        <w:t xml:space="preserve">Назва банку:</w:t>
      </w:r>
    </w:p>
    <w:p>
      <w:pPr>
        <w:pStyle w:val="Compact"/>
        <w:numPr>
          <w:ilvl w:val="0"/>
          <w:numId w:val="1004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UA418999980334119815000023701</w:t>
      </w:r>
    </w:p>
    <w:p>
      <w:pPr>
        <w:pStyle w:val="Compact"/>
        <w:numPr>
          <w:ilvl w:val="0"/>
          <w:numId w:val="1005"/>
        </w:numPr>
      </w:pPr>
      <w:r>
        <w:t xml:space="preserve">Одержувач: Слобідська сільська рада</w:t>
      </w:r>
    </w:p>
    <w:p>
      <w:pPr>
        <w:pStyle w:val="Compact"/>
        <w:numPr>
          <w:ilvl w:val="0"/>
          <w:numId w:val="1005"/>
        </w:numPr>
      </w:pPr>
      <w:r>
        <w:t xml:space="preserve">Код ЄДРПОУ або ІПН або паспорт: 26323717</w:t>
      </w:r>
    </w:p>
    <w:p>
      <w:pPr>
        <w:pStyle w:val="Compact"/>
        <w:numPr>
          <w:ilvl w:val="0"/>
          <w:numId w:val="1005"/>
        </w:numPr>
      </w:pPr>
      <w:r>
        <w:t xml:space="preserve">Назва банку:</w:t>
      </w:r>
    </w:p>
    <w:p>
      <w:pPr>
        <w:pStyle w:val="Compact"/>
        <w:numPr>
          <w:ilvl w:val="0"/>
          <w:numId w:val="1005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UA968999980334109812000023701</w:t>
      </w:r>
    </w:p>
    <w:p>
      <w:pPr>
        <w:pStyle w:val="FirstParagraph"/>
      </w:pPr>
      <w:r>
        <w:rPr>
          <w:b/>
          <w:bCs/>
        </w:rPr>
        <w:t xml:space="preserve">Сума витрат (видатків), здійснених на підготовку лота для продажу, яка підлягає сплаті переможцем земельних</w:t>
      </w:r>
      <w:r>
        <w:rPr>
          <w:b/>
          <w:bCs/>
        </w:rPr>
        <w:t xml:space="preserve"> </w:t>
      </w:r>
      <w:r>
        <w:rPr>
          <w:b/>
          <w:bCs/>
        </w:rPr>
        <w:t xml:space="preserve">торгів:</w:t>
      </w:r>
      <w:r>
        <w:t xml:space="preserve"> </w:t>
      </w:r>
      <w:r>
        <w:t xml:space="preserve">8 000,00 грн</w:t>
      </w:r>
    </w:p>
    <w:p>
      <w:pPr>
        <w:pStyle w:val="a0"/>
      </w:pPr>
      <w:r>
        <w:rPr>
          <w:b/>
          <w:bCs/>
        </w:rPr>
        <w:t xml:space="preserve">Реквізити для сплати витрат (видатків), здійснених на підготовку лота до продажу (у разі наявності):</w:t>
      </w:r>
    </w:p>
    <w:p>
      <w:pPr>
        <w:pStyle w:val="Compact"/>
        <w:numPr>
          <w:ilvl w:val="0"/>
          <w:numId w:val="1006"/>
        </w:numPr>
      </w:pPr>
      <w:r>
        <w:t xml:space="preserve">Одержувач: ТОВ "ГІСМАП"</w:t>
      </w:r>
    </w:p>
    <w:p>
      <w:pPr>
        <w:pStyle w:val="Compact"/>
        <w:numPr>
          <w:ilvl w:val="0"/>
          <w:numId w:val="1006"/>
        </w:numPr>
      </w:pPr>
      <w:r>
        <w:t xml:space="preserve">Код ЄДРПОУ або ІПН або паспорт: 44371982</w:t>
      </w:r>
    </w:p>
    <w:p>
      <w:pPr>
        <w:pStyle w:val="Compact"/>
        <w:numPr>
          <w:ilvl w:val="0"/>
          <w:numId w:val="1006"/>
        </w:numPr>
      </w:pPr>
      <w:r>
        <w:t xml:space="preserve">Назва банку:</w:t>
      </w:r>
    </w:p>
    <w:p>
      <w:pPr>
        <w:pStyle w:val="Compact"/>
        <w:numPr>
          <w:ilvl w:val="0"/>
          <w:numId w:val="1006"/>
        </w:numPr>
      </w:pPr>
      <w:r>
        <w:t xml:space="preserve">Номер банківського рахунку в форматі IBAN:</w:t>
      </w:r>
      <w:r>
        <w:t xml:space="preserve"> </w:t>
      </w:r>
      <w:r>
        <w:t xml:space="preserve">UA393545070000026003300882625</w:t>
      </w:r>
    </w:p>
    <w:p>
      <w:pPr>
        <w:pStyle w:val="FirstParagraph"/>
      </w:pPr>
      <w:r>
        <w:rPr>
          <w:b/>
          <w:bCs/>
        </w:rPr>
        <w:t xml:space="preserve">Протокол земельних торгів сформовано:</w:t>
      </w:r>
      <w:r>
        <w:t xml:space="preserve"> </w:t>
      </w:r>
      <w:r>
        <w:t xml:space="preserve">20.08.2025 11:29:03</w:t>
      </w:r>
    </w:p>
    <w:p>
      <w:pPr>
        <w:pStyle w:val="a0"/>
      </w:pPr>
      <w:r>
        <w:rPr>
          <w:i/>
          <w:iCs/>
        </w:rPr>
        <w:t xml:space="preserve">Переможець земельних торгів зобов'язується провести розрахунок відповідно до договору та чинного законодавства, а</w:t>
      </w:r>
      <w:r>
        <w:rPr>
          <w:i/>
          <w:iCs/>
        </w:rPr>
        <w:t xml:space="preserve"> </w:t>
      </w:r>
      <w:r>
        <w:rPr>
          <w:i/>
          <w:iCs/>
        </w:rPr>
        <w:t xml:space="preserve">також підписати договір у строки передбачені законодавством.</w:t>
      </w:r>
    </w:p>
    <w:p>
      <w:pPr>
        <w:pStyle w:val="a0"/>
      </w:pPr>
      <w:r>
        <w:rPr>
          <w:b/>
          <w:bCs/>
        </w:rPr>
        <w:t xml:space="preserve">*Переможець земельних торгів:</w:t>
      </w:r>
      <w:r>
        <w:t xml:space="preserve"> </w:t>
      </w:r>
      <w:r>
        <w:t xml:space="preserve">ТОВ "ДЕЛЬТА", ЄДРПОУ: 32908080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b/>
          <w:bCs/>
        </w:rPr>
        <w:t xml:space="preserve">*Найменування організатора:</w:t>
      </w:r>
      <w:r>
        <w:t xml:space="preserve"> </w:t>
      </w:r>
      <w:r>
        <w:t xml:space="preserve">СЛОБІДСЬКА СІЛЬСЬКА РАДА</w:t>
      </w:r>
      <w:r>
        <w:br/>
      </w:r>
      <w:r>
        <w:br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(посада)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(підпис, М.П.)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(П.І.Б.)</w:t>
            </w:r>
          </w:p>
        </w:tc>
        <w:tc>
          <w:tcPr/>
          <w:p>
            <w:pPr>
              <w:pStyle w:val="Compact"/>
              <w:jc w:val="center"/>
            </w:pPr>
            <w:r>
              <w:br/>
            </w:r>
            <w:r>
              <w:br/>
            </w:r>
          </w:p>
          <w:p>
            <w:pPr>
              <w:pStyle w:val="Compact"/>
              <w:jc w:val="center"/>
            </w:pPr>
            <w:r>
              <w:t xml:space="preserve">_______________</w:t>
            </w:r>
          </w:p>
          <w:p>
            <w:pPr>
              <w:pStyle w:val="Compact"/>
              <w:jc w:val="center"/>
            </w:pPr>
            <w:r>
              <w:t xml:space="preserve">(Дата підпису)</w:t>
            </w:r>
          </w:p>
        </w:tc>
      </w:tr>
    </w:tbl>
    <w:p>
      <w:pPr>
        <w:pStyle w:val="a0"/>
      </w:pPr>
      <w:r>
        <w:rPr>
          <w:i/>
          <w:iCs/>
        </w:rPr>
        <w:t xml:space="preserve">*Застосовується у випадку підписання протоколу про результати земельних торгів у паперовій формі</w:t>
      </w:r>
      <w:r>
        <w:rPr>
          <w:i/>
          <w:iCs/>
        </w:rPr>
        <w:t xml:space="preserve"> </w:t>
      </w:r>
      <w:r>
        <w:rPr>
          <w:i/>
          <w:iCs/>
        </w:rPr>
        <w:t xml:space="preserve">на вимогу переможця земельних торгів.</w:t>
      </w:r>
    </w:p>
    <w:sectPr w:rsidR="003B7FD4" w:rsidRPr="003B7FD4">
      <w:headerReference r:id="rId9" w:type="default"/>
      <w:footerReference r:id="rId10" w:type="default"/>
      <w:pgSz w:h="15840" w:w="12240"/>
      <w:pgMar w:bottom="1134" w:footer="720" w:gutter="0" w:header="720" w:left="1701" w:right="850" w:top="1134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ED02" w14:textId="77777777" w:rsidR="004A4D78" w:rsidRDefault="004A4D78">
    <w:pPr>
      <w:pStyle w:val="af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F713" w14:textId="77777777" w:rsidR="004A4D78" w:rsidRDefault="004A4D78">
    <w:pPr>
      <w:pStyle w:val="af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D78"/>
    <w:rsid w:val="00070048"/>
    <w:rsid w:val="000B3723"/>
    <w:rsid w:val="002E70EC"/>
    <w:rsid w:val="002F63D9"/>
    <w:rsid w:val="003B7FD4"/>
    <w:rsid w:val="004A4D78"/>
    <w:rsid w:val="004F4188"/>
    <w:rsid w:val="00537C5A"/>
    <w:rsid w:val="00626BAB"/>
    <w:rsid w:val="006A3D54"/>
    <w:rsid w:val="006C254E"/>
    <w:rsid w:val="006F0BBF"/>
    <w:rsid w:val="00A34ADB"/>
    <w:rsid w:val="00A77E56"/>
    <w:rsid w:val="00D3710E"/>
    <w:rsid w:val="00D62CDA"/>
    <w:rsid w:val="00D933DF"/>
    <w:rsid w:val="00E5064C"/>
    <w:rsid w:val="00F01E11"/>
    <w:rsid w:val="00F60AC0"/>
    <w:rsid w:val="00F77CD7"/>
    <w:rsid w:val="00FB1C05"/>
  </w:rsids>
  <w:themeFontLang w:bidi="" w:eastAsia="" w:val="ru-R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Arial Unicode MS" w:hAnsi="Times New Roman"/>
        <w:lang w:bidi="ar-SA" w:eastAsia="ru-RU" w:val="uk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rPr>
      <w:sz w:val="24"/>
      <w:szCs w:val="24"/>
      <w:lang w:eastAsia="en-US" w:val="uk"/>
    </w:rPr>
  </w:style>
  <w:style w:styleId="1" w:type="paragraph">
    <w:name w:val="heading 1"/>
    <w:next w:val="a0"/>
    <w:qFormat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  <w:lang w:val="uk"/>
    </w:rPr>
  </w:style>
  <w:style w:styleId="2" w:type="paragraph">
    <w:name w:val="heading 2"/>
    <w:next w:val="a0"/>
    <w:qFormat/>
    <w:pPr>
      <w:keepNext/>
      <w:keepLines/>
      <w:spacing w:after="259" w:before="259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  <w:lang w:val="uk"/>
    </w:rPr>
  </w:style>
  <w:style w:styleId="3" w:type="paragraph">
    <w:name w:val="heading 3"/>
    <w:next w:val="a0"/>
    <w:qFormat/>
    <w:pPr>
      <w:keepNext/>
      <w:keepLines/>
      <w:spacing w:before="200"/>
      <w:outlineLvl w:val="2"/>
    </w:pPr>
    <w:rPr>
      <w:rFonts w:ascii="Calibri" w:cs="Calibri" w:eastAsia="Calibri" w:hAnsi="Calibri"/>
      <w:b/>
      <w:bCs/>
      <w:color w:val="4F81BD"/>
      <w:sz w:val="24"/>
      <w:szCs w:val="24"/>
      <w:u w:color="4F81BD"/>
      <w:lang w:val="uk"/>
    </w:rPr>
  </w:style>
  <w:style w:styleId="4" w:type="paragraph">
    <w:name w:val="heading 4"/>
    <w:next w:val="a0"/>
    <w:qFormat/>
    <w:pPr>
      <w:keepNext/>
      <w:keepLines/>
      <w:spacing w:before="200"/>
      <w:outlineLvl w:val="3"/>
    </w:pPr>
    <w:rPr>
      <w:rFonts w:ascii="Calibri" w:cs="Calibri" w:eastAsia="Calibri" w:hAnsi="Calibri"/>
      <w:i/>
      <w:iCs/>
      <w:color w:val="4F81BD"/>
      <w:sz w:val="24"/>
      <w:szCs w:val="24"/>
      <w:u w:color="4F81BD"/>
      <w:lang w:val="uk"/>
    </w:rPr>
  </w:style>
  <w:style w:styleId="5" w:type="paragraph">
    <w:name w:val="heading 5"/>
    <w:next w:val="a0"/>
    <w:qFormat/>
    <w:pPr>
      <w:keepNext/>
      <w:keepLines/>
      <w:spacing w:before="200"/>
      <w:outlineLvl w:val="4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6" w:type="paragraph">
    <w:name w:val="heading 6"/>
    <w:next w:val="a0"/>
    <w:qFormat/>
    <w:pPr>
      <w:keepNext/>
      <w:keepLines/>
      <w:spacing w:before="200"/>
      <w:outlineLvl w:val="5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7" w:type="paragraph">
    <w:name w:val="heading 7"/>
    <w:next w:val="a0"/>
    <w:qFormat/>
    <w:pPr>
      <w:keepNext/>
      <w:keepLines/>
      <w:spacing w:before="200"/>
      <w:outlineLvl w:val="6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8" w:type="paragraph">
    <w:name w:val="heading 8"/>
    <w:next w:val="a0"/>
    <w:qFormat/>
    <w:pPr>
      <w:keepNext/>
      <w:keepLines/>
      <w:spacing w:before="200"/>
      <w:outlineLvl w:val="7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styleId="9" w:type="paragraph">
    <w:name w:val="heading 9"/>
    <w:next w:val="a0"/>
    <w:qFormat/>
    <w:pPr>
      <w:keepNext/>
      <w:keepLines/>
      <w:spacing w:before="200"/>
      <w:outlineLvl w:val="8"/>
    </w:pPr>
    <w:rPr>
      <w:rFonts w:ascii="Calibri" w:cs="Calibri" w:eastAsia="Calibri" w:hAnsi="Calibri"/>
      <w:color w:val="4F81BD"/>
      <w:sz w:val="24"/>
      <w:szCs w:val="24"/>
      <w:u w:color="4F81BD"/>
      <w:lang w:val="uk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character">
    <w:name w:val="Hyperlink"/>
    <w:rPr>
      <w:u w:val="single"/>
    </w:rPr>
  </w:style>
  <w:style w:customStyle="1" w:styleId="VerbatimChar" w:type="character">
    <w:name w:val="Verbatim Char"/>
    <w:qFormat/>
    <w:rPr>
      <w:rFonts w:ascii="Consolas" w:cs="Consolas" w:eastAsia="Consolas" w:hAnsi="Consolas"/>
      <w:sz w:val="22"/>
      <w:szCs w:val="22"/>
      <w:lang w:val="uk"/>
    </w:rPr>
  </w:style>
  <w:style w:customStyle="1" w:styleId="Hyperlink0" w:type="character">
    <w:name w:val="Hyperlink.0"/>
    <w:basedOn w:val="a4"/>
    <w:qFormat/>
    <w:rPr>
      <w:color w:val="4F81BD"/>
      <w:u w:color="4F81BD" w:val="single"/>
    </w:rPr>
  </w:style>
  <w:style w:customStyle="1" w:styleId="a5" w:type="character">
    <w:name w:val="Прив'язка виноски"/>
    <w:rPr>
      <w:vertAlign w:val="superscript"/>
    </w:rPr>
  </w:style>
  <w:style w:customStyle="1" w:styleId="FootnoteCharacters" w:type="character">
    <w:name w:val="Footnote Characters"/>
    <w:qFormat/>
    <w:rPr>
      <w:vertAlign w:val="superscript"/>
    </w:rPr>
  </w:style>
  <w:style w:customStyle="1" w:styleId="a6" w:type="character">
    <w:name w:val="Символи виноски"/>
    <w:qFormat/>
  </w:style>
  <w:style w:customStyle="1" w:styleId="a7" w:type="character">
    <w:name w:val="Прив'язка кінцевої виноски"/>
    <w:rPr>
      <w:vertAlign w:val="superscript"/>
    </w:rPr>
  </w:style>
  <w:style w:customStyle="1" w:styleId="a8" w:type="character">
    <w:name w:val="Символи кінцевої виноски"/>
    <w:qFormat/>
  </w:style>
  <w:style w:customStyle="1" w:styleId="a9" w:type="character">
    <w:name w:val="Символ нумерації"/>
    <w:qFormat/>
  </w:style>
  <w:style w:customStyle="1" w:styleId="aa" w:type="character">
    <w:name w:val="Маркери списку"/>
    <w:qFormat/>
    <w:rPr>
      <w:rFonts w:ascii="OpenSymbol" w:cs="OpenSymbol" w:eastAsia="OpenSymbol" w:hAnsi="OpenSymbol"/>
    </w:rPr>
  </w:style>
  <w:style w:customStyle="1" w:styleId="ab" w:type="paragraph">
    <w:name w:val="Заголовок"/>
    <w:basedOn w:val="a"/>
    <w:next w:val="a0"/>
    <w:qFormat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styleId="a0" w:type="paragraph">
    <w:name w:val="Body Text"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c" w:type="paragraph">
    <w:name w:val="List"/>
    <w:basedOn w:val="a0"/>
    <w:rPr>
      <w:rFonts w:cs="Lohit Devanagari"/>
    </w:rPr>
  </w:style>
  <w:style w:styleId="ad" w:type="paragraph">
    <w:name w:val="caption"/>
    <w:basedOn w:val="a"/>
    <w:qFormat/>
    <w:pPr>
      <w:suppressLineNumbers/>
      <w:spacing w:after="120" w:before="120"/>
    </w:pPr>
    <w:rPr>
      <w:rFonts w:cs="Lohit Devanagari"/>
      <w:i/>
      <w:iCs/>
    </w:rPr>
  </w:style>
  <w:style w:customStyle="1" w:styleId="ae" w:type="paragraph">
    <w:name w:val="Покажчик"/>
    <w:basedOn w:val="a"/>
    <w:qFormat/>
    <w:pPr>
      <w:suppressLineNumbers/>
    </w:pPr>
    <w:rPr>
      <w:rFonts w:cs="Lohit Devanagari"/>
    </w:rPr>
  </w:style>
  <w:style w:customStyle="1" w:styleId="af" w:type="paragraph">
    <w:name w:val="Колонтитули"/>
    <w:qFormat/>
    <w:pPr>
      <w:tabs>
        <w:tab w:pos="9020" w:val="right"/>
      </w:tabs>
    </w:pPr>
    <w:rPr>
      <w:rFonts w:ascii="Helvetica Neue" w:cs="Arial Unicode MS" w:hAnsi="Helvetica Neue"/>
      <w:color w:val="000000"/>
      <w:sz w:val="24"/>
      <w:szCs w:val="24"/>
    </w:rPr>
  </w:style>
  <w:style w:styleId="af0" w:type="paragraph">
    <w:name w:val="Title"/>
    <w:next w:val="a0"/>
    <w:qFormat/>
    <w:pPr>
      <w:keepNext/>
      <w:keepLines/>
      <w:spacing w:after="240" w:before="480"/>
      <w:jc w:val="center"/>
    </w:pPr>
    <w:rPr>
      <w:rFonts w:ascii="Calibri" w:cs="Calibri" w:eastAsia="Calibri" w:hAnsi="Calibri"/>
      <w:b/>
      <w:bCs/>
      <w:color w:val="345A8A"/>
      <w:sz w:val="36"/>
      <w:szCs w:val="36"/>
      <w:u w:color="345A8A"/>
      <w:lang w:val="uk"/>
    </w:rPr>
  </w:style>
  <w:style w:styleId="af1" w:type="paragraph">
    <w:name w:val="Subtitle"/>
    <w:next w:val="a0"/>
    <w:qFormat/>
    <w:pPr>
      <w:keepNext/>
      <w:keepLines/>
      <w:spacing w:after="240" w:before="240"/>
      <w:jc w:val="center"/>
    </w:pPr>
    <w:rPr>
      <w:rFonts w:ascii="Calibri" w:cs="Calibri" w:eastAsia="Calibri" w:hAnsi="Calibri"/>
      <w:b/>
      <w:bCs/>
      <w:color w:val="345A8A"/>
      <w:sz w:val="30"/>
      <w:szCs w:val="30"/>
      <w:u w:color="345A8A"/>
      <w:lang w:val="uk"/>
    </w:rPr>
  </w:style>
  <w:style w:customStyle="1" w:styleId="Author" w:type="paragraph">
    <w:name w:val="Author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2" w:type="paragraph">
    <w:name w:val="Date"/>
    <w:next w:val="a0"/>
    <w:qFormat/>
    <w:pPr>
      <w:keepNext/>
      <w:keepLines/>
      <w:spacing w:after="200"/>
      <w:jc w:val="center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bstract" w:type="paragraph">
    <w:name w:val="Abstract"/>
    <w:next w:val="a0"/>
    <w:qFormat/>
    <w:pPr>
      <w:keepNext/>
      <w:keepLines/>
      <w:spacing w:after="300" w:before="300"/>
    </w:pPr>
    <w:rPr>
      <w:rFonts w:ascii="Cambria" w:cs="Cambria" w:eastAsia="Cambria" w:hAnsi="Cambria"/>
      <w:color w:val="000000"/>
      <w:sz w:val="24"/>
      <w:u w:color="000000"/>
      <w:lang w:val="uk"/>
    </w:rPr>
  </w:style>
  <w:style w:customStyle="1" w:styleId="FirstParagraph" w:type="paragraph">
    <w:name w:val="First Paragraph"/>
    <w:next w:val="a0"/>
    <w:qFormat/>
    <w:pPr>
      <w:spacing w:after="259" w:before="259"/>
    </w:pPr>
    <w:rPr>
      <w:rFonts w:cs="Arial Unicode MS"/>
      <w:color w:val="000000"/>
      <w:sz w:val="24"/>
      <w:szCs w:val="24"/>
      <w:u w:color="000000"/>
      <w:lang w:val="uk"/>
    </w:rPr>
  </w:style>
  <w:style w:styleId="af3" w:type="paragraph">
    <w:name w:val="footnote text"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styleId="af4" w:type="paragraph">
    <w:name w:val="Block Text"/>
    <w:next w:val="a0"/>
    <w:qFormat/>
    <w:pPr>
      <w:spacing w:after="100" w:before="100"/>
      <w:ind w:left="480" w:right="480"/>
    </w:pPr>
    <w:rPr>
      <w:rFonts w:cs="Arial Unicode MS"/>
      <w:color w:val="000000"/>
      <w:sz w:val="24"/>
      <w:szCs w:val="24"/>
      <w:u w:color="000000"/>
      <w:lang w:val="uk"/>
    </w:rPr>
  </w:style>
  <w:style w:customStyle="1" w:styleId="TableCaption" w:type="paragraph">
    <w:name w:val="Table Caption"/>
    <w:qFormat/>
    <w:pPr>
      <w:keepNext/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Compact" w:type="paragraph">
    <w:name w:val="Compact"/>
    <w:qFormat/>
    <w:pPr>
      <w:keepLines/>
      <w:widowControl w:val="0"/>
      <w:spacing w:after="36" w:before="36"/>
    </w:pPr>
    <w:rPr>
      <w:rFonts w:cs="Arial Unicode MS"/>
      <w:color w:val="000000"/>
      <w:sz w:val="24"/>
      <w:szCs w:val="24"/>
      <w:u w:color="000000"/>
      <w:lang w:val="uk"/>
    </w:rPr>
  </w:style>
  <w:style w:customStyle="1" w:styleId="ImageCaption" w:type="paragraph">
    <w:name w:val="Image Caption"/>
    <w:qFormat/>
    <w:pPr>
      <w:spacing w:after="120"/>
    </w:pPr>
    <w:rPr>
      <w:rFonts w:ascii="Cambria" w:cs="Cambria" w:eastAsia="Cambria" w:hAnsi="Cambria"/>
      <w:i/>
      <w:iCs/>
      <w:color w:val="000000"/>
      <w:sz w:val="24"/>
      <w:szCs w:val="24"/>
      <w:u w:color="000000"/>
      <w:lang w:val="uk"/>
    </w:rPr>
  </w:style>
  <w:style w:customStyle="1" w:styleId="DefinitionTerm" w:type="paragraph">
    <w:name w:val="Definition Term"/>
    <w:next w:val="Definition"/>
    <w:qFormat/>
    <w:pPr>
      <w:keepNext/>
      <w:keepLines/>
    </w:pPr>
    <w:rPr>
      <w:rFonts w:ascii="Cambria" w:cs="Cambria" w:eastAsia="Cambria" w:hAnsi="Cambria"/>
      <w:b/>
      <w:bCs/>
      <w:color w:val="000000"/>
      <w:sz w:val="24"/>
      <w:szCs w:val="24"/>
      <w:u w:color="000000"/>
      <w:lang w:val="uk"/>
    </w:rPr>
  </w:style>
  <w:style w:customStyle="1" w:styleId="Definition" w:type="paragraph">
    <w:name w:val="Definition"/>
    <w:qFormat/>
    <w:pPr>
      <w:spacing w:after="200"/>
    </w:pPr>
    <w:rPr>
      <w:rFonts w:ascii="Cambria" w:cs="Cambria" w:eastAsia="Cambria" w:hAnsi="Cambria"/>
      <w:color w:val="000000"/>
      <w:sz w:val="24"/>
      <w:szCs w:val="24"/>
      <w:u w:color="000000"/>
      <w:lang w:val="uk"/>
    </w:rPr>
  </w:style>
  <w:style w:customStyle="1" w:styleId="af5" w:type="paragraph">
    <w:name w:val="Верхній і нижній колонтитули"/>
    <w:basedOn w:val="a"/>
    <w:qFormat/>
  </w:style>
  <w:style w:styleId="af6" w:type="paragraph">
    <w:name w:val="header"/>
    <w:basedOn w:val="af5"/>
  </w:style>
  <w:style w:styleId="af7" w:type="paragraph">
    <w:name w:val="footer"/>
    <w:basedOn w:val="af5"/>
  </w:style>
  <w:style w:customStyle="1" w:styleId="af8" w:type="paragraph">
    <w:name w:val="Вміст таблиці"/>
    <w:basedOn w:val="a"/>
    <w:qFormat/>
    <w:pPr>
      <w:suppressLineNumbers/>
    </w:pPr>
  </w:style>
  <w:style w:customStyle="1" w:styleId="af9" w:type="paragraph">
    <w:name w:val="Заголовок таблиці"/>
    <w:basedOn w:val="af8"/>
    <w:qFormat/>
    <w:pPr>
      <w:jc w:val="center"/>
    </w:pPr>
    <w:rPr>
      <w:b/>
      <w:bCs/>
    </w:rPr>
  </w:style>
  <w:style w:customStyle="1" w:styleId="afa" w:type="paragraph">
    <w:name w:val="Таблиця"/>
    <w:basedOn w:val="ad"/>
    <w:qFormat/>
  </w:style>
  <w:style w:styleId="afb" w:type="paragraph">
    <w:name w:val="Plain Text"/>
    <w:basedOn w:val="ad"/>
    <w:qFormat/>
  </w:style>
  <w:style w:customStyle="1" w:styleId="afc" w:type="numbering">
    <w:name w:val="Маркер •"/>
    <w:qFormat/>
  </w:style>
  <w:style w:customStyle="1" w:styleId="TableNormal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afd" w:type="table">
    <w:name w:val="Table Grid"/>
    <w:basedOn w:val="a2"/>
    <w:uiPriority w:val="39"/>
    <w:rsid w:val="003B7FD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Borders" w:type="table">
    <w:name w:val="TableBorders"/>
    <w:basedOn w:val="afd"/>
    <w:uiPriority w:val="99"/>
    <w:rsid w:val="002F63D9"/>
    <w:pPr>
      <w:suppressAutoHyphens w:val="0"/>
    </w:pPr>
    <w:tblPr>
      <w:tblInd w:type="dxa" w:w="57"/>
      <w:tblBorders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  <w:insideH w:color="auto" w:space="0" w:sz="8" w:val="single"/>
        <w:insideV w:color="auto" w:space="0" w:sz="8" w:val="single"/>
      </w:tblBorders>
    </w:tblPr>
    <w:trPr>
      <w:cantSplit/>
    </w:trPr>
    <w:tblStylePr w:type="firstRow">
      <w:rPr>
        <w:b w:val="0"/>
        <w:bCs/>
        <w:i w:val="0"/>
        <w:iCs/>
        <w:color w:val="auto"/>
      </w:rPr>
    </w:tblStylePr>
    <w:tblStylePr w:type="lastRow">
      <w:rPr>
        <w:b w:val="0"/>
        <w:bCs/>
        <w:color w:val="auto"/>
      </w:rPr>
      <w:tblPr/>
      <w:tcPr>
        <w:tcBorders>
          <w:top w:color="7F7F7F" w:space="0" w:sz="4" w:themeColor="text1" w:themeTint="80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/>
      </w:rPr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  <w:tblStylePr w:type="neCell">
      <w:rPr>
        <w:b w:val="0"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0"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TableNoBorders" w:type="table">
    <w:name w:val="TableNoBorders"/>
    <w:basedOn w:val="a2"/>
    <w:uiPriority w:val="99"/>
    <w:rsid w:val="00F60AC0"/>
    <w:pPr>
      <w:suppressAutoHyphens w:val="0"/>
    </w:pPr>
    <w:tblPr/>
  </w:style>
  <w:style w:styleId="20" w:type="table">
    <w:name w:val="Plain Table 2"/>
    <w:basedOn w:val="a2"/>
    <w:uiPriority w:val="42"/>
    <w:rsid w:val="00F77CD7"/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bC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2Vert">
      <w:tblPr/>
      <w:tcPr>
        <w:tcBorders>
          <w:left w:color="7F7F7F" w:space="0" w:sz="4" w:themeColor="text1" w:themeTint="80" w:val="single"/>
          <w:right w:color="7F7F7F" w:space="0" w:sz="4" w:themeColor="text1" w:themeTint="80" w:val="single"/>
        </w:tcBorders>
      </w:tcPr>
    </w:tblStylePr>
    <w:tblStylePr w:type="band1Horz">
      <w:tblPr/>
      <w:tcPr>
        <w:tcBorders>
          <w:top w:color="7F7F7F" w:space="0" w:sz="4" w:themeColor="text1" w:themeTint="80" w:val="single"/>
          <w:bottom w:color="7F7F7F" w:space="0" w:sz="4" w:themeColor="text1" w:themeTint="80" w:val="single"/>
        </w:tcBorders>
      </w:tcPr>
    </w:tblStylePr>
  </w:style>
  <w:style w:styleId="afe" w:type="table">
    <w:name w:val="Table Professional"/>
    <w:basedOn w:val="a2"/>
    <w:uiPriority w:val="99"/>
    <w:semiHidden/>
    <w:unhideWhenUsed/>
    <w:rsid w:val="00E5064C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/>
        <w:bCs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styleId="10" w:type="table">
    <w:name w:val="Table Classic 1"/>
    <w:basedOn w:val="a2"/>
    <w:uiPriority w:val="99"/>
    <w:semiHidden/>
    <w:unhideWhenUsed/>
    <w:rsid w:val="00E5064C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uk</dc:language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