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8b02dadc57a4e3577cda550afd7b1aa5feb43f"/>
    <w:p>
      <w:pPr>
        <w:pStyle w:val="2"/>
      </w:pPr>
      <w:r>
        <w:rPr>
          <w:b/>
          <w:bCs/>
        </w:rPr>
        <w:t xml:space="preserve">ПРОТОКОЛ ЕЛЕКТРОННОГО АУКЦІОНУ</w:t>
      </w:r>
      <w:r>
        <w:br/>
      </w:r>
      <w:r>
        <w:rPr>
          <w:b/>
          <w:bCs/>
        </w:rPr>
        <w:t xml:space="preserve">№ CSE001-UA-20240909-75251</w:t>
      </w:r>
    </w:p>
    <w:bookmarkEnd w:id="20"/>
    <w:p>
      <w:pPr>
        <w:pStyle w:val="FirstParagraph"/>
      </w:pPr>
      <w:r>
        <w:rPr>
          <w:b/>
          <w:bCs/>
        </w:rPr>
        <w:t xml:space="preserve">Найменування оператора, через електронний майданчик якого було заведено інформацію про лот в ЕТС:</w:t>
      </w:r>
      <w:r>
        <w:t xml:space="preserve"> </w:t>
      </w:r>
      <w:r>
        <w:t xml:space="preserve">ТОВАРИСТВО З ОБМЕЖЕНОЮ ВІДПОВІДАЛЬНІСТЮ "СМАРТТЕНДЕР"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найвищу цінову пропозицію (подано заяву від</w:t>
      </w:r>
      <w:r>
        <w:rPr>
          <w:b/>
          <w:bCs/>
        </w:rPr>
        <w:t xml:space="preserve"> </w:t>
      </w:r>
      <w:r>
        <w:rPr>
          <w:b/>
          <w:bCs/>
        </w:rPr>
        <w:t xml:space="preserve">одного учасника):</w:t>
      </w:r>
      <w:r>
        <w:t xml:space="preserve"> </w:t>
      </w:r>
      <w:r>
        <w:t xml:space="preserve">ТОВ "Українська Універсальна Біржа"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наступну за розміром цінову пропозицію</w:t>
      </w:r>
      <w:r>
        <w:rPr>
          <w:b/>
          <w:bCs/>
        </w:rPr>
        <w:t xml:space="preserve"> </w:t>
      </w:r>
      <w:r>
        <w:rPr>
          <w:b/>
          <w:bCs/>
        </w:rPr>
        <w:t xml:space="preserve">після цінової пропозиції переможця електронного аукціону:</w:t>
      </w:r>
      <w:r>
        <w:t xml:space="preserve"> </w:t>
      </w:r>
      <w:r>
        <w:t xml:space="preserve">ТОВАРИСТВО З ОБМЕЖЕНОЮ ВІДПОВІДАЛЬНІСТЮ “НАЦІОНАЛЬНА ЕЛЕКТРОННА БІРЖА”</w:t>
      </w:r>
    </w:p>
    <w:p>
      <w:pPr>
        <w:pStyle w:val="a0"/>
      </w:pPr>
      <w:r>
        <w:rPr>
          <w:b/>
          <w:bCs/>
        </w:rPr>
        <w:t xml:space="preserve">Номер лота:</w:t>
      </w:r>
      <w:r>
        <w:t xml:space="preserve"> </w:t>
      </w:r>
      <w:r>
        <w:t xml:space="preserve">РБ-15.24-пр</w:t>
      </w:r>
    </w:p>
    <w:p>
      <w:pPr>
        <w:pStyle w:val="a0"/>
      </w:pPr>
      <w:r>
        <w:rPr>
          <w:b/>
          <w:bCs/>
        </w:rPr>
        <w:t xml:space="preserve">Організатор аукціону:</w:t>
      </w:r>
      <w:r>
        <w:t xml:space="preserve"> </w:t>
      </w:r>
      <w:r>
        <w:t xml:space="preserve">АКЦІОНЕРНЕ ТОВАРИСТВО "РАЙФФАЙЗЕН БАНК"</w:t>
      </w:r>
    </w:p>
    <w:p>
      <w:pPr>
        <w:pStyle w:val="a0"/>
      </w:pPr>
      <w:r>
        <w:rPr>
          <w:b/>
          <w:bCs/>
        </w:rPr>
        <w:t xml:space="preserve">Статус електронного аукціону: Аукціон відбувся</w:t>
      </w:r>
    </w:p>
    <w:p>
      <w:pPr>
        <w:pStyle w:val="a0"/>
      </w:pPr>
      <w:r>
        <w:rPr>
          <w:b/>
          <w:bCs/>
        </w:rPr>
        <w:t xml:space="preserve">Дата та час початку електронного аукціону:</w:t>
      </w:r>
      <w:r>
        <w:t xml:space="preserve"> </w:t>
      </w:r>
      <w:r>
        <w:t xml:space="preserve">24.10.2024 12:25:00</w:t>
      </w:r>
    </w:p>
    <w:p>
      <w:pPr>
        <w:pStyle w:val="a0"/>
      </w:pPr>
      <w:r>
        <w:rPr>
          <w:b/>
          <w:bCs/>
        </w:rPr>
        <w:t xml:space="preserve">Дата та час завершення електронного аукціону:</w:t>
      </w:r>
      <w:r>
        <w:t xml:space="preserve"> </w:t>
      </w:r>
      <w:r>
        <w:t xml:space="preserve">24.10.2024 13:48:03</w:t>
      </w:r>
    </w:p>
    <w:p>
      <w:pPr>
        <w:pStyle w:val="a0"/>
      </w:pPr>
      <w:r>
        <w:rPr>
          <w:b/>
          <w:bCs/>
        </w:rPr>
        <w:t xml:space="preserve">Найменування активів (майна)/права лота (склад лота):</w:t>
      </w:r>
      <w:r>
        <w:t xml:space="preserve"> </w:t>
      </w:r>
      <w:r>
        <w:t xml:space="preserve">нежитлові, офісні приміщення в центрі міста Теребовля</w:t>
      </w:r>
    </w:p>
    <w:p>
      <w:pPr>
        <w:pStyle w:val="Compact"/>
        <w:numPr>
          <w:ilvl w:val="0"/>
          <w:numId w:val="1001"/>
        </w:numPr>
      </w:pPr>
      <w:r>
        <w:t xml:space="preserve">нежитлове приміщення, 1-приміщення, пл. 66,3 кв.м.; 2-кладова, пл. 14,0 кв.м.; 3-кладова, пл. 12,3 кв.м.</w:t>
      </w:r>
    </w:p>
    <w:p>
      <w:pPr>
        <w:pStyle w:val="FirstParagraph"/>
      </w:pPr>
      <w:r>
        <w:rPr>
          <w:b/>
          <w:bCs/>
        </w:rPr>
        <w:t xml:space="preserve">Стартова ціна лота/Стартовий розмір орендної плати:</w:t>
      </w:r>
      <w:r>
        <w:t xml:space="preserve"> </w:t>
      </w:r>
      <w:r>
        <w:t xml:space="preserve">1 220 000,00 грн, у тому числі ПДВ</w:t>
      </w:r>
      <w:r>
        <w:t xml:space="preserve"> </w:t>
      </w:r>
      <w:r>
        <w:t xml:space="preserve">203 333,33 грн</w:t>
      </w:r>
    </w:p>
    <w:p>
      <w:pPr>
        <w:pStyle w:val="a0"/>
      </w:pPr>
      <w:r>
        <w:rPr>
          <w:b/>
          <w:bCs/>
        </w:rPr>
        <w:t xml:space="preserve">Ціна реалізації/розмір орендної плати на місяць/день/годину:</w:t>
      </w:r>
      <w:r>
        <w:t xml:space="preserve"> </w:t>
      </w:r>
      <w:r>
        <w:t xml:space="preserve">3 500 002,00 грн, у тому числі ПДВ</w:t>
      </w:r>
      <w:r>
        <w:t xml:space="preserve"> </w:t>
      </w:r>
      <w:r>
        <w:t xml:space="preserve">583 333,67 грн</w:t>
      </w:r>
    </w:p>
    <w:p>
      <w:pPr>
        <w:pStyle w:val="a0"/>
      </w:pPr>
      <w:r>
        <w:rPr>
          <w:b/>
          <w:bCs/>
        </w:rPr>
        <w:t xml:space="preserve">Крок аукціону:</w:t>
      </w:r>
      <w:r>
        <w:t xml:space="preserve"> </w:t>
      </w:r>
      <w:r>
        <w:t xml:space="preserve">12 200,00 грн</w:t>
      </w:r>
    </w:p>
    <w:p>
      <w:pPr>
        <w:pStyle w:val="a0"/>
      </w:pPr>
      <w:r>
        <w:rPr>
          <w:b/>
          <w:bCs/>
        </w:rPr>
        <w:t xml:space="preserve">Розмір гарантійного внеску:</w:t>
      </w:r>
      <w:r>
        <w:t xml:space="preserve"> </w:t>
      </w:r>
      <w:r>
        <w:t xml:space="preserve">61 000,00 грн</w:t>
      </w:r>
    </w:p>
    <w:p>
      <w:pPr>
        <w:pStyle w:val="a0"/>
      </w:pPr>
      <w:r>
        <w:rPr>
          <w:b/>
          <w:bCs/>
        </w:rPr>
        <w:t xml:space="preserve">Учасники електронного аукціону: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  <w:u w:val="single"/>
        </w:rPr>
        <w:t xml:space="preserve">Талабан Ігор Анатолійович, ІПН/РНОКПП: 3146310630</w:t>
      </w:r>
    </w:p>
    <w:p>
      <w:pPr>
        <w:pStyle w:val="Compact"/>
        <w:numPr>
          <w:ilvl w:val="0"/>
          <w:numId w:val="1002"/>
        </w:numPr>
      </w:pPr>
      <w:r>
        <w:rPr>
          <w:i/>
          <w:iCs/>
          <w:u w:val="single"/>
        </w:rPr>
        <w:t xml:space="preserve">Покотило Поліна Вікторівна, ІПН/РНОКПП: 2947012802</w:t>
      </w:r>
    </w:p>
    <w:p>
      <w:pPr>
        <w:pStyle w:val="Compact"/>
        <w:numPr>
          <w:ilvl w:val="0"/>
          <w:numId w:val="1002"/>
        </w:numPr>
      </w:pPr>
      <w:r>
        <w:rPr>
          <w:i/>
          <w:iCs/>
          <w:u w:val="single"/>
        </w:rPr>
        <w:t xml:space="preserve">Вівчар Віра Романівна, ІПН/РНОКПП: 3115210668</w:t>
      </w:r>
    </w:p>
    <w:p>
      <w:pPr>
        <w:pStyle w:val="Compact"/>
        <w:numPr>
          <w:ilvl w:val="0"/>
          <w:numId w:val="1002"/>
        </w:numPr>
      </w:pPr>
      <w:r>
        <w:rPr>
          <w:i/>
          <w:iCs/>
          <w:u w:val="single"/>
        </w:rPr>
        <w:t xml:space="preserve">Процик Ярослава Йосипівна, ІПН/РНОКПП: 2467500268</w:t>
      </w:r>
    </w:p>
    <w:p>
      <w:pPr>
        <w:pStyle w:val="Compact"/>
        <w:numPr>
          <w:ilvl w:val="0"/>
          <w:numId w:val="1002"/>
        </w:numPr>
      </w:pPr>
      <w:r>
        <w:rPr>
          <w:i/>
          <w:iCs/>
          <w:u w:val="single"/>
        </w:rPr>
        <w:t xml:space="preserve">ПРИВАТНА ФІРМА "ГАММА-55", ЄДРПОУ: 24482251</w:t>
      </w:r>
    </w:p>
    <w:p>
      <w:pPr>
        <w:pStyle w:val="Compact"/>
        <w:numPr>
          <w:ilvl w:val="0"/>
          <w:numId w:val="1002"/>
        </w:numPr>
      </w:pPr>
      <w:r>
        <w:rPr>
          <w:i/>
          <w:iCs/>
          <w:u w:val="single"/>
        </w:rPr>
        <w:t xml:space="preserve">Цимбала Олена Йосипівна, ІПН/РНОКПП: 3672007548</w:t>
      </w:r>
    </w:p>
    <w:p>
      <w:pPr>
        <w:pStyle w:val="Compact"/>
        <w:numPr>
          <w:ilvl w:val="0"/>
          <w:numId w:val="1002"/>
        </w:numPr>
      </w:pPr>
      <w:r>
        <w:rPr>
          <w:i/>
          <w:iCs/>
          <w:u w:val="single"/>
        </w:rPr>
        <w:t xml:space="preserve">ФОП Субчак Роман Михайлович, ІПН/РНОКПП: 2548008315</w:t>
      </w:r>
    </w:p>
    <w:p>
      <w:pPr>
        <w:pStyle w:val="Compact"/>
        <w:numPr>
          <w:ilvl w:val="0"/>
          <w:numId w:val="1002"/>
        </w:numPr>
      </w:pPr>
      <w:r>
        <w:rPr>
          <w:i/>
          <w:iCs/>
          <w:u w:val="single"/>
        </w:rPr>
        <w:t xml:space="preserve">Трофімчук Антоніна Степанівна, ІПН/РНОКПП: 2191612249</w:t>
      </w:r>
    </w:p>
    <w:p>
      <w:pPr>
        <w:pStyle w:val="FirstParagraph"/>
      </w:pPr>
      <w:r>
        <w:rPr>
          <w:b/>
          <w:bCs/>
        </w:rPr>
        <w:t xml:space="preserve">Закриті цінові пропозиції учасників: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Покотило Поліна Вікторівна</w:t>
            </w:r>
          </w:p>
        </w:tc>
        <w:tc>
          <w:tcPr/>
          <w:p>
            <w:pPr>
              <w:pStyle w:val="Compact"/>
            </w:pPr>
            <w:r>
              <w:t xml:space="preserve">1 220 001,00 грн</w:t>
            </w:r>
          </w:p>
        </w:tc>
        <w:tc>
          <w:tcPr/>
          <w:p>
            <w:pPr>
              <w:pStyle w:val="Compact"/>
            </w:pPr>
            <w:r>
              <w:t xml:space="preserve">23.10.2024 09:04:14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Вівчар Віра Романівна</w:t>
            </w:r>
          </w:p>
        </w:tc>
        <w:tc>
          <w:tcPr/>
          <w:p>
            <w:pPr>
              <w:pStyle w:val="Compact"/>
            </w:pPr>
            <w:r>
              <w:t xml:space="preserve">1 220 100,00 грн</w:t>
            </w:r>
          </w:p>
        </w:tc>
        <w:tc>
          <w:tcPr/>
          <w:p>
            <w:pPr>
              <w:pStyle w:val="Compact"/>
            </w:pPr>
            <w:r>
              <w:t xml:space="preserve">23.10.2024 09:01:29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Трофімчук Антоніна Степанівна</w:t>
            </w:r>
          </w:p>
        </w:tc>
        <w:tc>
          <w:tcPr/>
          <w:p>
            <w:pPr>
              <w:pStyle w:val="Compact"/>
            </w:pPr>
            <w:r>
              <w:t xml:space="preserve">1 609 009,00 грн</w:t>
            </w:r>
          </w:p>
        </w:tc>
        <w:tc>
          <w:tcPr/>
          <w:p>
            <w:pPr>
              <w:pStyle w:val="Compact"/>
            </w:pPr>
            <w:r>
              <w:t xml:space="preserve">23.10.2024 16:28:38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ФОП Субчак Роман Михайлович</w:t>
            </w:r>
          </w:p>
        </w:tc>
        <w:tc>
          <w:tcPr/>
          <w:p>
            <w:pPr>
              <w:pStyle w:val="Compact"/>
            </w:pPr>
            <w:r>
              <w:t xml:space="preserve">1 710 000,00 грн</w:t>
            </w:r>
          </w:p>
        </w:tc>
        <w:tc>
          <w:tcPr/>
          <w:p>
            <w:pPr>
              <w:pStyle w:val="Compact"/>
            </w:pPr>
            <w:r>
              <w:t xml:space="preserve">23.10.2024 15:18:36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ПРИВАТНА ФІРМА "ГАММА-55"</w:t>
            </w:r>
          </w:p>
        </w:tc>
        <w:tc>
          <w:tcPr/>
          <w:p>
            <w:pPr>
              <w:pStyle w:val="Compact"/>
            </w:pPr>
            <w:r>
              <w:t xml:space="preserve">1 801 500,00 грн</w:t>
            </w:r>
          </w:p>
        </w:tc>
        <w:tc>
          <w:tcPr/>
          <w:p>
            <w:pPr>
              <w:pStyle w:val="Compact"/>
            </w:pPr>
            <w:r>
              <w:t xml:space="preserve">23.10.2024 19:59:47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Талабан Ігор Анатолійович</w:t>
            </w:r>
          </w:p>
        </w:tc>
        <w:tc>
          <w:tcPr/>
          <w:p>
            <w:pPr>
              <w:pStyle w:val="Compact"/>
            </w:pPr>
            <w:r>
              <w:t xml:space="preserve">1 910 000,00 грн</w:t>
            </w:r>
          </w:p>
        </w:tc>
        <w:tc>
          <w:tcPr/>
          <w:p>
            <w:pPr>
              <w:pStyle w:val="Compact"/>
            </w:pPr>
            <w:r>
              <w:t xml:space="preserve">07.10.2024 16:38:21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Процик Ярослава Йосипівна</w:t>
            </w:r>
          </w:p>
        </w:tc>
        <w:tc>
          <w:tcPr/>
          <w:p>
            <w:pPr>
              <w:pStyle w:val="Compact"/>
            </w:pPr>
            <w:r>
              <w:t xml:space="preserve">2 001 223,00 грн</w:t>
            </w:r>
          </w:p>
        </w:tc>
        <w:tc>
          <w:tcPr/>
          <w:p>
            <w:pPr>
              <w:pStyle w:val="Compact"/>
            </w:pPr>
            <w:r>
              <w:t xml:space="preserve">23.10.2024 18:32:01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Цимбала Олена Йосипівна</w:t>
            </w:r>
          </w:p>
        </w:tc>
        <w:tc>
          <w:tcPr/>
          <w:p>
            <w:pPr>
              <w:pStyle w:val="Compact"/>
            </w:pPr>
            <w:r>
              <w:t xml:space="preserve">2 820 000,00 грн</w:t>
            </w:r>
          </w:p>
        </w:tc>
        <w:tc>
          <w:tcPr/>
          <w:p>
            <w:pPr>
              <w:pStyle w:val="Compact"/>
            </w:pPr>
            <w:r>
              <w:t xml:space="preserve">23.10.2024 17:51:34</w:t>
            </w:r>
          </w:p>
        </w:tc>
      </w:tr>
    </w:tbl>
    <w:p>
      <w:pPr>
        <w:pStyle w:val="a0"/>
      </w:pPr>
      <w:r>
        <w:rPr>
          <w:b/>
          <w:bCs/>
        </w:rPr>
        <w:t xml:space="preserve">Цінові пропозиції учасників:</w:t>
      </w:r>
    </w:p>
    <w:p>
      <w:pPr>
        <w:pStyle w:val="a0"/>
      </w:pPr>
      <w:r>
        <w:rPr>
          <w:b/>
          <w:bCs/>
          <w:i/>
          <w:iCs/>
        </w:rPr>
        <w:t xml:space="preserve">Раунд 1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Покотило Поліна Вікторівна</w:t>
            </w:r>
          </w:p>
        </w:tc>
        <w:tc>
          <w:tcPr/>
          <w:p>
            <w:pPr>
              <w:pStyle w:val="Compact"/>
            </w:pPr>
            <w:r>
              <w:t xml:space="preserve">2 833 000,00 грн</w:t>
            </w:r>
          </w:p>
        </w:tc>
        <w:tc>
          <w:tcPr/>
          <w:p>
            <w:pPr>
              <w:pStyle w:val="Compact"/>
            </w:pPr>
            <w:r>
              <w:t xml:space="preserve">24.10.2024 12:32:51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Вівчар Віра Романівна</w:t>
            </w:r>
          </w:p>
        </w:tc>
        <w:tc>
          <w:tcPr/>
          <w:p>
            <w:pPr>
              <w:pStyle w:val="Compact"/>
            </w:pPr>
            <w:r>
              <w:t xml:space="preserve">2 846 000,00 грн</w:t>
            </w:r>
          </w:p>
        </w:tc>
        <w:tc>
          <w:tcPr/>
          <w:p>
            <w:pPr>
              <w:pStyle w:val="Compact"/>
            </w:pPr>
            <w:r>
              <w:t xml:space="preserve">24.10.2024 12:33:56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Трофімчук Антоніна Степанівна</w:t>
            </w:r>
          </w:p>
        </w:tc>
        <w:tc>
          <w:tcPr/>
          <w:p>
            <w:pPr>
              <w:pStyle w:val="Compact"/>
            </w:pPr>
            <w:r>
              <w:t xml:space="preserve">2 800 000,00 грн</w:t>
            </w:r>
          </w:p>
        </w:tc>
        <w:tc>
          <w:tcPr/>
          <w:p>
            <w:pPr>
              <w:pStyle w:val="Compact"/>
            </w:pPr>
            <w:r>
              <w:t xml:space="preserve">24.10.2024 12:38:02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ФОП Субчак Роман Михайлович</w:t>
            </w:r>
          </w:p>
        </w:tc>
        <w:tc>
          <w:tcPr/>
          <w:p>
            <w:pPr>
              <w:pStyle w:val="Compact"/>
            </w:pPr>
            <w:r>
              <w:t xml:space="preserve">2 860 000,00 грн</w:t>
            </w:r>
          </w:p>
        </w:tc>
        <w:tc>
          <w:tcPr/>
          <w:p>
            <w:pPr>
              <w:pStyle w:val="Compact"/>
            </w:pPr>
            <w:r>
              <w:t xml:space="preserve">24.10.2024 12:39:36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ПРИВАТНА ФІРМА "ГАММА-55"</w:t>
            </w:r>
          </w:p>
        </w:tc>
        <w:tc>
          <w:tcPr/>
          <w:p>
            <w:pPr>
              <w:pStyle w:val="Compact"/>
            </w:pPr>
            <w:r>
              <w:t xml:space="preserve">1 801 500,00 грн</w:t>
            </w:r>
          </w:p>
        </w:tc>
        <w:tc>
          <w:tcPr/>
          <w:p>
            <w:pPr>
              <w:pStyle w:val="Compact"/>
            </w:pPr>
            <w:r>
              <w:t xml:space="preserve">23.10.2024 19:59:47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Талабан Ігор Анатолійович</w:t>
            </w:r>
          </w:p>
        </w:tc>
        <w:tc>
          <w:tcPr/>
          <w:p>
            <w:pPr>
              <w:pStyle w:val="Compact"/>
            </w:pPr>
            <w:r>
              <w:t xml:space="preserve">1 910 000,00 грн</w:t>
            </w:r>
          </w:p>
        </w:tc>
        <w:tc>
          <w:tcPr/>
          <w:p>
            <w:pPr>
              <w:pStyle w:val="Compact"/>
            </w:pPr>
            <w:r>
              <w:t xml:space="preserve">07.10.2024 16:38:21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Процик Ярослава Йосипівна</w:t>
            </w:r>
          </w:p>
        </w:tc>
        <w:tc>
          <w:tcPr/>
          <w:p>
            <w:pPr>
              <w:pStyle w:val="Compact"/>
            </w:pPr>
            <w:r>
              <w:t xml:space="preserve">2 862 000,00 грн</w:t>
            </w:r>
          </w:p>
        </w:tc>
        <w:tc>
          <w:tcPr/>
          <w:p>
            <w:pPr>
              <w:pStyle w:val="Compact"/>
            </w:pPr>
            <w:r>
              <w:t xml:space="preserve">24.10.2024 12:50:07</w:t>
            </w:r>
          </w:p>
        </w:tc>
      </w:tr>
      <w:tr>
        <w:tc>
          <w:tcPr/>
          <w:p>
            <w:pPr>
              <w:pStyle w:val="Compact"/>
            </w:pPr>
            <w:r>
              <w:t xml:space="preserve">Цимбала Олена Йосипівна</w:t>
            </w:r>
          </w:p>
        </w:tc>
        <w:tc>
          <w:tcPr/>
          <w:p>
            <w:pPr>
              <w:pStyle w:val="Compact"/>
            </w:pPr>
            <w:r>
              <w:t xml:space="preserve">2 862 001,00 грн</w:t>
            </w:r>
          </w:p>
        </w:tc>
        <w:tc>
          <w:tcPr/>
          <w:p>
            <w:pPr>
              <w:pStyle w:val="Compact"/>
            </w:pPr>
            <w:r>
              <w:t xml:space="preserve">24.10.2024 12:51:56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2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ПРИВАТНА ФІРМА "ГАММА-55"</w:t>
            </w:r>
          </w:p>
        </w:tc>
        <w:tc>
          <w:tcPr/>
          <w:p>
            <w:pPr>
              <w:pStyle w:val="Compact"/>
            </w:pPr>
            <w:r>
              <w:t xml:space="preserve">1 801 500,00 грн</w:t>
            </w:r>
          </w:p>
        </w:tc>
        <w:tc>
          <w:tcPr/>
          <w:p>
            <w:pPr>
              <w:pStyle w:val="Compact"/>
            </w:pPr>
            <w:r>
              <w:t xml:space="preserve">23.10.2024 19:59:47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Талабан Ігор Анатолійович</w:t>
            </w:r>
          </w:p>
        </w:tc>
        <w:tc>
          <w:tcPr/>
          <w:p>
            <w:pPr>
              <w:pStyle w:val="Compact"/>
            </w:pPr>
            <w:r>
              <w:t xml:space="preserve">1 910 000,00 грн</w:t>
            </w:r>
          </w:p>
        </w:tc>
        <w:tc>
          <w:tcPr/>
          <w:p>
            <w:pPr>
              <w:pStyle w:val="Compact"/>
            </w:pPr>
            <w:r>
              <w:t xml:space="preserve">07.10.2024 16:38:21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Трофімчук Антоніна Степанівна</w:t>
            </w:r>
          </w:p>
        </w:tc>
        <w:tc>
          <w:tcPr/>
          <w:p>
            <w:pPr>
              <w:pStyle w:val="Compact"/>
            </w:pPr>
            <w:r>
              <w:t xml:space="preserve">2 800 000,00 грн</w:t>
            </w:r>
          </w:p>
        </w:tc>
        <w:tc>
          <w:tcPr/>
          <w:p>
            <w:pPr>
              <w:pStyle w:val="Compact"/>
            </w:pPr>
            <w:r>
              <w:t xml:space="preserve">24.10.2024 12:38:02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Покотило Поліна Вікторівна</w:t>
            </w:r>
          </w:p>
        </w:tc>
        <w:tc>
          <w:tcPr/>
          <w:p>
            <w:pPr>
              <w:pStyle w:val="Compact"/>
            </w:pPr>
            <w:r>
              <w:t xml:space="preserve">2 875 000,00 грн</w:t>
            </w:r>
          </w:p>
        </w:tc>
        <w:tc>
          <w:tcPr/>
          <w:p>
            <w:pPr>
              <w:pStyle w:val="Compact"/>
            </w:pPr>
            <w:r>
              <w:t xml:space="preserve">24.10.2024 13:07:57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Вівчар Віра Романівна</w:t>
            </w:r>
          </w:p>
        </w:tc>
        <w:tc>
          <w:tcPr/>
          <w:p>
            <w:pPr>
              <w:pStyle w:val="Compact"/>
            </w:pPr>
            <w:r>
              <w:t xml:space="preserve">2 874 500,00 грн</w:t>
            </w:r>
          </w:p>
        </w:tc>
        <w:tc>
          <w:tcPr/>
          <w:p>
            <w:pPr>
              <w:pStyle w:val="Compact"/>
            </w:pPr>
            <w:r>
              <w:t xml:space="preserve">24.10.2024 13:09:46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ФОП Субчак Роман Михайлович</w:t>
            </w:r>
          </w:p>
        </w:tc>
        <w:tc>
          <w:tcPr/>
          <w:p>
            <w:pPr>
              <w:pStyle w:val="Compact"/>
            </w:pPr>
            <w:r>
              <w:t xml:space="preserve">2 877 000,00 грн</w:t>
            </w:r>
          </w:p>
        </w:tc>
        <w:tc>
          <w:tcPr/>
          <w:p>
            <w:pPr>
              <w:pStyle w:val="Compact"/>
            </w:pPr>
            <w:r>
              <w:t xml:space="preserve">24.10.2024 13:13:53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Процик Ярослава Йосипівна</w:t>
            </w:r>
          </w:p>
        </w:tc>
        <w:tc>
          <w:tcPr/>
          <w:p>
            <w:pPr>
              <w:pStyle w:val="Compact"/>
            </w:pPr>
            <w:r>
              <w:t xml:space="preserve">2 877 500,00 грн</w:t>
            </w:r>
          </w:p>
        </w:tc>
        <w:tc>
          <w:tcPr/>
          <w:p>
            <w:pPr>
              <w:pStyle w:val="Compact"/>
            </w:pPr>
            <w:r>
              <w:t xml:space="preserve">24.10.2024 13:16:20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Цимбала Олена Йосипівна</w:t>
            </w:r>
          </w:p>
        </w:tc>
        <w:tc>
          <w:tcPr/>
          <w:p>
            <w:pPr>
              <w:pStyle w:val="Compact"/>
            </w:pPr>
            <w:r>
              <w:t xml:space="preserve">2 877 501,00 грн</w:t>
            </w:r>
          </w:p>
        </w:tc>
        <w:tc>
          <w:tcPr/>
          <w:p>
            <w:pPr>
              <w:pStyle w:val="Compact"/>
            </w:pPr>
            <w:r>
              <w:t xml:space="preserve">24.10.2024 13:18:26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3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ПРИВАТНА ФІРМА "ГАММА-55"</w:t>
            </w:r>
          </w:p>
        </w:tc>
        <w:tc>
          <w:tcPr/>
          <w:p>
            <w:pPr>
              <w:pStyle w:val="Compact"/>
            </w:pPr>
            <w:r>
              <w:t xml:space="preserve">1 801 500,00 грн</w:t>
            </w:r>
          </w:p>
        </w:tc>
        <w:tc>
          <w:tcPr/>
          <w:p>
            <w:pPr>
              <w:pStyle w:val="Compact"/>
            </w:pPr>
            <w:r>
              <w:t xml:space="preserve">23.10.2024 19:59:47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Талабан Ігор Анатолійович</w:t>
            </w:r>
          </w:p>
        </w:tc>
        <w:tc>
          <w:tcPr/>
          <w:p>
            <w:pPr>
              <w:pStyle w:val="Compact"/>
            </w:pPr>
            <w:r>
              <w:t xml:space="preserve">1 910 000,00 грн</w:t>
            </w:r>
          </w:p>
        </w:tc>
        <w:tc>
          <w:tcPr/>
          <w:p>
            <w:pPr>
              <w:pStyle w:val="Compact"/>
            </w:pPr>
            <w:r>
              <w:t xml:space="preserve">07.10.2024 16:38:21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Трофімчук Антоніна Степанівна</w:t>
            </w:r>
          </w:p>
        </w:tc>
        <w:tc>
          <w:tcPr/>
          <w:p>
            <w:pPr>
              <w:pStyle w:val="Compact"/>
            </w:pPr>
            <w:r>
              <w:t xml:space="preserve">2 800 000,00 грн</w:t>
            </w:r>
          </w:p>
        </w:tc>
        <w:tc>
          <w:tcPr/>
          <w:p>
            <w:pPr>
              <w:pStyle w:val="Compact"/>
            </w:pPr>
            <w:r>
              <w:t xml:space="preserve">24.10.2024 12:38:02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Вівчар Віра Романівна</w:t>
            </w:r>
          </w:p>
        </w:tc>
        <w:tc>
          <w:tcPr/>
          <w:p>
            <w:pPr>
              <w:pStyle w:val="Compact"/>
            </w:pPr>
            <w:r>
              <w:t xml:space="preserve">3 400 000,00 грн</w:t>
            </w:r>
          </w:p>
        </w:tc>
        <w:tc>
          <w:tcPr/>
          <w:p>
            <w:pPr>
              <w:pStyle w:val="Compact"/>
            </w:pPr>
            <w:r>
              <w:t xml:space="preserve">24.10.2024 13:33:48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Покотило Поліна Вікторівна</w:t>
            </w:r>
          </w:p>
        </w:tc>
        <w:tc>
          <w:tcPr/>
          <w:p>
            <w:pPr>
              <w:pStyle w:val="Compact"/>
            </w:pPr>
            <w:r>
              <w:t xml:space="preserve">3 400 001,00 грн</w:t>
            </w:r>
          </w:p>
        </w:tc>
        <w:tc>
          <w:tcPr/>
          <w:p>
            <w:pPr>
              <w:pStyle w:val="Compact"/>
            </w:pPr>
            <w:r>
              <w:t xml:space="preserve">24.10.2024 13:38:25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ФОП Субчак Роман Михайлович</w:t>
            </w:r>
          </w:p>
        </w:tc>
        <w:tc>
          <w:tcPr/>
          <w:p>
            <w:pPr>
              <w:pStyle w:val="Compact"/>
            </w:pPr>
            <w:r>
              <w:t xml:space="preserve">3 500 000,00 грн</w:t>
            </w:r>
          </w:p>
        </w:tc>
        <w:tc>
          <w:tcPr/>
          <w:p>
            <w:pPr>
              <w:pStyle w:val="Compact"/>
            </w:pPr>
            <w:r>
              <w:t xml:space="preserve">24.10.2024 13:41:50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Процик Ярослава Йосипівна</w:t>
            </w:r>
          </w:p>
        </w:tc>
        <w:tc>
          <w:tcPr/>
          <w:p>
            <w:pPr>
              <w:pStyle w:val="Compact"/>
            </w:pPr>
            <w:r>
              <w:t xml:space="preserve">3 500 001,00 грн</w:t>
            </w:r>
          </w:p>
        </w:tc>
        <w:tc>
          <w:tcPr/>
          <w:p>
            <w:pPr>
              <w:pStyle w:val="Compact"/>
            </w:pPr>
            <w:r>
              <w:t xml:space="preserve">24.10.2024 13:42:59</w:t>
            </w:r>
          </w:p>
        </w:tc>
      </w:tr>
      <w:tr>
        <w:tc>
          <w:tcPr/>
          <w:p>
            <w:pPr>
              <w:pStyle w:val="Compact"/>
            </w:pPr>
            <w:r>
              <w:t xml:space="preserve">Цимбала Олена Йосипівна</w:t>
            </w:r>
          </w:p>
        </w:tc>
        <w:tc>
          <w:tcPr/>
          <w:p>
            <w:pPr>
              <w:pStyle w:val="Compact"/>
            </w:pPr>
            <w:r>
              <w:t xml:space="preserve">3 500 002,00 грн</w:t>
            </w:r>
          </w:p>
        </w:tc>
        <w:tc>
          <w:tcPr/>
          <w:p>
            <w:pPr>
              <w:pStyle w:val="Compact"/>
            </w:pPr>
            <w:r>
              <w:t xml:space="preserve">24.10.2024 13:45:27</w:t>
            </w:r>
          </w:p>
        </w:tc>
      </w:tr>
    </w:tbl>
    <w:p>
      <w:pPr>
        <w:pStyle w:val="a0"/>
      </w:pPr>
      <w:r>
        <w:rPr>
          <w:b/>
          <w:bCs/>
        </w:rPr>
        <w:t xml:space="preserve">Переможець електронного аукціону (учасник, що подав єдину заяву):</w:t>
      </w:r>
      <w:r>
        <w:t xml:space="preserve"> </w:t>
      </w:r>
      <w:r>
        <w:rPr>
          <w:i/>
          <w:iCs/>
          <w:u w:val="single"/>
        </w:rPr>
        <w:t xml:space="preserve">Цимбала Олена Йосипівна, ІПН/РНОКПП: 3672007548</w:t>
      </w:r>
    </w:p>
    <w:p>
      <w:pPr>
        <w:pStyle w:val="a0"/>
      </w:pPr>
      <w:r>
        <w:rPr>
          <w:b/>
          <w:bCs/>
        </w:rPr>
        <w:t xml:space="preserve">Учасник, якого дискваліфіковано відповідно до п._____ Регламенту або іншого нормативно-правового акту (якому відмовлено у затвердженні протоколу):</w:t>
      </w:r>
      <w:r>
        <w:t xml:space="preserve"> </w:t>
      </w:r>
      <w:r>
        <w:t xml:space="preserve">__________</w:t>
      </w:r>
    </w:p>
    <w:p>
      <w:pPr>
        <w:pStyle w:val="a0"/>
      </w:pPr>
      <w:r>
        <w:rPr>
          <w:b/>
          <w:bCs/>
        </w:rPr>
        <w:t xml:space="preserve">Реквізити організатора для сплати коштів / орендної плати за активи / майно / право:</w:t>
      </w:r>
    </w:p>
    <w:p>
      <w:pPr>
        <w:pStyle w:val="Compact"/>
        <w:numPr>
          <w:ilvl w:val="0"/>
          <w:numId w:val="1003"/>
        </w:numPr>
      </w:pPr>
      <w:r>
        <w:t xml:space="preserve">Одержувач: АТ «Райффайзен Банк»</w:t>
      </w:r>
    </w:p>
    <w:p>
      <w:pPr>
        <w:pStyle w:val="Compact"/>
        <w:numPr>
          <w:ilvl w:val="0"/>
          <w:numId w:val="1003"/>
        </w:numPr>
      </w:pPr>
      <w:r>
        <w:t xml:space="preserve">Код ЄДРПОУ або ІПН або паспорт: 14305909</w:t>
      </w:r>
    </w:p>
    <w:p>
      <w:pPr>
        <w:pStyle w:val="Compact"/>
        <w:numPr>
          <w:ilvl w:val="0"/>
          <w:numId w:val="1003"/>
        </w:numPr>
      </w:pPr>
      <w:r>
        <w:t xml:space="preserve">Назва банку: АТ «Райффайзен Банк»</w:t>
      </w:r>
    </w:p>
    <w:p>
      <w:pPr>
        <w:pStyle w:val="Compact"/>
        <w:numPr>
          <w:ilvl w:val="0"/>
          <w:numId w:val="1003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UA543003350000037398005030021</w:t>
      </w:r>
    </w:p>
    <w:p>
      <w:pPr>
        <w:pStyle w:val="FirstParagraph"/>
      </w:pPr>
      <w:r>
        <w:rPr>
          <w:b/>
          <w:bCs/>
        </w:rPr>
        <w:t xml:space="preserve">Реквізити організатора для перерахування оператором гарантійних внесків:</w:t>
      </w:r>
    </w:p>
    <w:p>
      <w:pPr>
        <w:pStyle w:val="Compact"/>
        <w:numPr>
          <w:ilvl w:val="0"/>
          <w:numId w:val="1004"/>
        </w:numPr>
      </w:pPr>
      <w:r>
        <w:t xml:space="preserve">Одержувач: АТ «Райффайзен Банк»</w:t>
      </w:r>
    </w:p>
    <w:p>
      <w:pPr>
        <w:pStyle w:val="Compact"/>
        <w:numPr>
          <w:ilvl w:val="0"/>
          <w:numId w:val="1004"/>
        </w:numPr>
      </w:pPr>
      <w:r>
        <w:t xml:space="preserve">Код ЄДРПОУ або ІПН або паспорт: 14305909</w:t>
      </w:r>
    </w:p>
    <w:p>
      <w:pPr>
        <w:pStyle w:val="Compact"/>
        <w:numPr>
          <w:ilvl w:val="0"/>
          <w:numId w:val="1004"/>
        </w:numPr>
      </w:pPr>
      <w:r>
        <w:t xml:space="preserve">Назва банку: АТ «Райффайзен Банк»</w:t>
      </w:r>
    </w:p>
    <w:p>
      <w:pPr>
        <w:pStyle w:val="Compact"/>
        <w:numPr>
          <w:ilvl w:val="0"/>
          <w:numId w:val="1004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UA543003350000037398005030021</w:t>
      </w:r>
    </w:p>
    <w:p>
      <w:pPr>
        <w:pStyle w:val="FirstParagraph"/>
      </w:pPr>
      <w:r>
        <w:rPr>
          <w:b/>
          <w:bCs/>
        </w:rPr>
        <w:t xml:space="preserve">Реєстраційний внесок, який стягується з кожного учасника в електронному аукціоні:</w:t>
      </w:r>
      <w:r>
        <w:t xml:space="preserve"> </w:t>
      </w:r>
      <w:r>
        <w:t xml:space="preserve">1 700,00 грн</w:t>
      </w:r>
    </w:p>
    <w:p>
      <w:pPr>
        <w:pStyle w:val="a0"/>
      </w:pPr>
      <w:r>
        <w:rPr>
          <w:b/>
          <w:bCs/>
        </w:rPr>
        <w:t xml:space="preserve">Винагорода оператора, через електронний майданчик якого опубліковано оголошення про проведення</w:t>
      </w:r>
      <w:r>
        <w:rPr>
          <w:b/>
          <w:bCs/>
        </w:rPr>
        <w:t xml:space="preserve"> </w:t>
      </w:r>
      <w:r>
        <w:rPr>
          <w:b/>
          <w:bCs/>
        </w:rPr>
        <w:t xml:space="preserve">електронного аукціону:</w:t>
      </w:r>
      <w:r>
        <w:t xml:space="preserve"> </w:t>
      </w:r>
      <w:r>
        <w:t xml:space="preserve">61 250,04 грн (шістдесят одна тисяча двісті п'ятдесят гривень 04 копійки), у тому числі ПДВ</w:t>
      </w:r>
      <w:r>
        <w:t xml:space="preserve"> </w:t>
      </w:r>
      <w:r>
        <w:t xml:space="preserve">10 208,34 грн</w:t>
      </w:r>
    </w:p>
    <w:p>
      <w:pPr>
        <w:pStyle w:val="a0"/>
      </w:pPr>
      <w:r>
        <w:rPr>
          <w:b/>
          <w:bCs/>
        </w:rPr>
        <w:t xml:space="preserve">Винагорода оператора, через електронний майданчик якого подано найвищу цінову пропозицію (подано заяву від</w:t>
      </w:r>
      <w:r>
        <w:rPr>
          <w:b/>
          <w:bCs/>
        </w:rPr>
        <w:t xml:space="preserve"> </w:t>
      </w:r>
      <w:r>
        <w:rPr>
          <w:b/>
          <w:bCs/>
        </w:rPr>
        <w:t xml:space="preserve">одного учасника):</w:t>
      </w:r>
      <w:r>
        <w:t xml:space="preserve"> </w:t>
      </w:r>
      <w:r>
        <w:t xml:space="preserve">175 000,10 грн (сто сімдесят п'ять тисяч гривень 10 копійок), у тому числі ПДВ</w:t>
      </w:r>
      <w:r>
        <w:t xml:space="preserve"> </w:t>
      </w:r>
      <w:r>
        <w:t xml:space="preserve">29 166,68 грн</w:t>
      </w:r>
    </w:p>
    <w:p>
      <w:pPr>
        <w:pStyle w:val="a0"/>
      </w:pPr>
      <w:r>
        <w:rPr>
          <w:b/>
          <w:bCs/>
        </w:rPr>
        <w:t xml:space="preserve">Сума, що підлягає перерахуванню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(організатору/</w:t>
      </w:r>
      <w:r>
        <w:rPr>
          <w:b/>
          <w:bCs/>
          <w:i/>
          <w:iCs/>
          <w:u w:val="single"/>
        </w:rPr>
        <w:t xml:space="preserve">переможцю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електронного аукціону)</w:t>
      </w:r>
      <w:r>
        <w:rPr>
          <w:b/>
          <w:bCs/>
        </w:rPr>
        <w:t xml:space="preserve"> </w:t>
      </w:r>
      <w:r>
        <w:rPr>
          <w:b/>
          <w:bCs/>
        </w:rPr>
        <w:t xml:space="preserve">від оператора, через електронний майданчик якого подано найвищу цінову пропозицію:</w:t>
      </w:r>
      <w:r>
        <w:t xml:space="preserve"> </w:t>
      </w:r>
      <w:r>
        <w:t xml:space="preserve">0,00 грн</w:t>
      </w:r>
    </w:p>
    <w:p>
      <w:pPr>
        <w:pStyle w:val="a0"/>
      </w:pPr>
      <w:r>
        <w:rPr>
          <w:b/>
          <w:bCs/>
        </w:rPr>
        <w:t xml:space="preserve">Сума, яка підлягає сплаті переможцем електронного аукціону/учасником, що подав єдину заяву</w:t>
      </w:r>
      <w:r>
        <w:rPr>
          <w:b/>
          <w:bCs/>
        </w:rPr>
        <w:t xml:space="preserve"> </w:t>
      </w:r>
      <w:r>
        <w:rPr>
          <w:b/>
          <w:bCs/>
        </w:rPr>
        <w:t xml:space="preserve">(у випадку продажу)/сума яку необхідно сплачувати на місяць/день/годину (у випадку оренди):</w:t>
      </w:r>
      <w:r>
        <w:t xml:space="preserve"> </w:t>
      </w:r>
      <w:r>
        <w:t xml:space="preserve">3 500 002,00 грн (три мільйони п'ятсот тисяч дві гривні 00 копійок), у тому числі ПДВ</w:t>
      </w:r>
      <w:r>
        <w:t xml:space="preserve"> </w:t>
      </w:r>
      <w:r>
        <w:t xml:space="preserve">583 333,67 грн</w:t>
      </w:r>
    </w:p>
    <w:p>
      <w:pPr>
        <w:pStyle w:val="a0"/>
      </w:pPr>
      <w:r>
        <w:rPr>
          <w:b/>
          <w:bCs/>
        </w:rPr>
        <w:t xml:space="preserve">Протокол електронного аукціону сформовано:</w:t>
      </w:r>
      <w:r>
        <w:t xml:space="preserve"> </w:t>
      </w:r>
      <w:r>
        <w:t xml:space="preserve">24.10.2024 13:48:03</w:t>
      </w:r>
    </w:p>
    <w:p>
      <w:pPr>
        <w:pStyle w:val="a0"/>
      </w:pPr>
      <w:r>
        <w:rPr>
          <w:i/>
          <w:iCs/>
        </w:rPr>
        <w:t xml:space="preserve">Переможець електронного аукціону (учасник, що подав єдину заяву) зобов'язується: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підписати в (3) трьох оригінальних примірниках протокол електронного аукціону у строки передбачені</w:t>
      </w:r>
      <w:r>
        <w:rPr>
          <w:i/>
          <w:iCs/>
        </w:rPr>
        <w:t xml:space="preserve"> </w:t>
      </w:r>
      <w:r>
        <w:rPr>
          <w:i/>
          <w:iCs/>
        </w:rPr>
        <w:t xml:space="preserve">цим Регламентом або іншим нормативно-правовим актом та направити його на підписання оператору, через який</w:t>
      </w:r>
      <w:r>
        <w:rPr>
          <w:i/>
          <w:iCs/>
        </w:rPr>
        <w:t xml:space="preserve"> </w:t>
      </w:r>
      <w:r>
        <w:rPr>
          <w:i/>
          <w:iCs/>
        </w:rPr>
        <w:t xml:space="preserve">таким переможцем електронного аукціону (учасником) подано найвищу цінову пропозицію.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провести розрахунок відповідно до договору та Регламенту (іншого нормативно-правового акту)</w:t>
      </w:r>
      <w:r>
        <w:rPr>
          <w:i/>
          <w:iCs/>
        </w:rPr>
        <w:t xml:space="preserve"> </w:t>
      </w:r>
      <w:r>
        <w:rPr>
          <w:i/>
          <w:iCs/>
        </w:rPr>
        <w:t xml:space="preserve">та підписати договір у строки передбачені цим Регламентом або іншим нормативно-правовим актом.</w:t>
      </w:r>
    </w:p>
    <w:p>
      <w:pPr>
        <w:pStyle w:val="FirstParagraph"/>
      </w:pPr>
      <w:r>
        <w:rPr>
          <w:b/>
          <w:bCs/>
        </w:rPr>
        <w:t xml:space="preserve">Переможець електронного аукціону (учасник, що подав єдину заяву):</w:t>
      </w:r>
      <w:r>
        <w:t xml:space="preserve"> </w:t>
      </w:r>
      <w:r>
        <w:t xml:space="preserve">Цимбала Олена Йосипівна, ІПН/РНОКПП: 3672007548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найвищу цінову пропозицію (найбільшу суму</w:t>
      </w:r>
      <w:r>
        <w:rPr>
          <w:b/>
          <w:bCs/>
        </w:rPr>
        <w:t xml:space="preserve"> </w:t>
      </w:r>
      <w:r>
        <w:rPr>
          <w:b/>
          <w:bCs/>
        </w:rPr>
        <w:t xml:space="preserve">орендної плати в місяць/день/годину)/подано заяву від одного учасника:</w:t>
      </w:r>
      <w:r>
        <w:t xml:space="preserve"> </w:t>
      </w:r>
      <w:r>
        <w:t xml:space="preserve">ТОВ "Українська Універсальна Біржа"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b/>
          <w:bCs/>
        </w:rPr>
        <w:t xml:space="preserve">Найменування організатора:</w:t>
      </w:r>
      <w:r>
        <w:t xml:space="preserve"> </w:t>
      </w:r>
      <w:r>
        <w:t xml:space="preserve">АКЦІОНЕРНЕ ТОВАРИСТВО "РАЙФФАЙЗЕН БАНК"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i/>
          <w:iCs/>
        </w:rPr>
        <w:t xml:space="preserve">*Зазначаються тільки для осіб, які через свої релігійні або інші переконання відмовилися від прийняття</w:t>
      </w:r>
      <w:r>
        <w:rPr>
          <w:i/>
          <w:iCs/>
        </w:rPr>
        <w:t xml:space="preserve"> </w:t>
      </w:r>
      <w:r>
        <w:rPr>
          <w:i/>
          <w:iCs/>
        </w:rPr>
        <w:t xml:space="preserve">реєстраційного номера облікової картки платника податків та мають відмітку в паспорті.</w:t>
      </w:r>
    </w:p>
    <w:sectPr w:rsidR="003B7FD4" w:rsidRPr="003B7FD4">
      <w:headerReference r:id="rId9" w:type="default"/>
      <w:footerReference r:id="rId10" w:type="default"/>
      <w:pgSz w:h="15840" w:w="12240"/>
      <w:pgMar w:bottom="1134" w:footer="720" w:gutter="0" w:header="720" w:left="1701" w:right="850" w:top="1134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D02" w14:textId="77777777" w:rsidR="004A4D78" w:rsidRDefault="004A4D78">
    <w:pPr>
      <w:pStyle w:val="af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F713" w14:textId="77777777" w:rsidR="004A4D78" w:rsidRDefault="004A4D78">
    <w:pPr>
      <w:pStyle w:val="af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8"/>
    <w:rsid w:val="00070048"/>
    <w:rsid w:val="000B3723"/>
    <w:rsid w:val="002E70EC"/>
    <w:rsid w:val="002F63D9"/>
    <w:rsid w:val="003B7FD4"/>
    <w:rsid w:val="004A4D78"/>
    <w:rsid w:val="004F4188"/>
    <w:rsid w:val="00537C5A"/>
    <w:rsid w:val="00626BAB"/>
    <w:rsid w:val="006A3D54"/>
    <w:rsid w:val="006C254E"/>
    <w:rsid w:val="006F0BBF"/>
    <w:rsid w:val="00A34ADB"/>
    <w:rsid w:val="00A77E56"/>
    <w:rsid w:val="00D3710E"/>
    <w:rsid w:val="00D62CDA"/>
    <w:rsid w:val="00D933DF"/>
    <w:rsid w:val="00E5064C"/>
    <w:rsid w:val="00F01E11"/>
    <w:rsid w:val="00F60AC0"/>
    <w:rsid w:val="00F77CD7"/>
    <w:rsid w:val="00FB1C05"/>
  </w:rsids>
  <w:themeFontLang w:bidi="" w:eastAsia=""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Arial Unicode MS" w:hAnsi="Times New Roman"/>
        <w:lang w:bidi="ar-SA" w:eastAsia="ru-RU" w:val="uk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rPr>
      <w:sz w:val="24"/>
      <w:szCs w:val="24"/>
      <w:lang w:eastAsia="en-US" w:val="uk"/>
    </w:rPr>
  </w:style>
  <w:style w:styleId="1" w:type="paragraph">
    <w:name w:val="heading 1"/>
    <w:next w:val="a0"/>
    <w:qFormat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  <w:lang w:val="uk"/>
    </w:rPr>
  </w:style>
  <w:style w:styleId="2" w:type="paragraph">
    <w:name w:val="heading 2"/>
    <w:next w:val="a0"/>
    <w:qFormat/>
    <w:pPr>
      <w:keepNext/>
      <w:keepLines/>
      <w:spacing w:after="259" w:before="259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  <w:lang w:val="uk"/>
    </w:rPr>
  </w:style>
  <w:style w:styleId="3" w:type="paragraph">
    <w:name w:val="heading 3"/>
    <w:next w:val="a0"/>
    <w:qFormat/>
    <w:pPr>
      <w:keepNext/>
      <w:keepLines/>
      <w:spacing w:before="200"/>
      <w:outlineLvl w:val="2"/>
    </w:pPr>
    <w:rPr>
      <w:rFonts w:ascii="Calibri" w:cs="Calibri" w:eastAsia="Calibri" w:hAnsi="Calibri"/>
      <w:b/>
      <w:bCs/>
      <w:color w:val="4F81BD"/>
      <w:sz w:val="24"/>
      <w:szCs w:val="24"/>
      <w:u w:color="4F81BD"/>
      <w:lang w:val="uk"/>
    </w:rPr>
  </w:style>
  <w:style w:styleId="4" w:type="paragraph">
    <w:name w:val="heading 4"/>
    <w:next w:val="a0"/>
    <w:qFormat/>
    <w:pPr>
      <w:keepNext/>
      <w:keepLines/>
      <w:spacing w:before="200"/>
      <w:outlineLvl w:val="3"/>
    </w:pPr>
    <w:rPr>
      <w:rFonts w:ascii="Calibri" w:cs="Calibri" w:eastAsia="Calibri" w:hAnsi="Calibri"/>
      <w:i/>
      <w:iCs/>
      <w:color w:val="4F81BD"/>
      <w:sz w:val="24"/>
      <w:szCs w:val="24"/>
      <w:u w:color="4F81BD"/>
      <w:lang w:val="uk"/>
    </w:rPr>
  </w:style>
  <w:style w:styleId="5" w:type="paragraph">
    <w:name w:val="heading 5"/>
    <w:next w:val="a0"/>
    <w:qFormat/>
    <w:pPr>
      <w:keepNext/>
      <w:keepLines/>
      <w:spacing w:before="200"/>
      <w:outlineLvl w:val="4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6" w:type="paragraph">
    <w:name w:val="heading 6"/>
    <w:next w:val="a0"/>
    <w:qFormat/>
    <w:pPr>
      <w:keepNext/>
      <w:keepLines/>
      <w:spacing w:before="200"/>
      <w:outlineLvl w:val="5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7" w:type="paragraph">
    <w:name w:val="heading 7"/>
    <w:next w:val="a0"/>
    <w:qFormat/>
    <w:pPr>
      <w:keepNext/>
      <w:keepLines/>
      <w:spacing w:before="200"/>
      <w:outlineLvl w:val="6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8" w:type="paragraph">
    <w:name w:val="heading 8"/>
    <w:next w:val="a0"/>
    <w:qFormat/>
    <w:pPr>
      <w:keepNext/>
      <w:keepLines/>
      <w:spacing w:before="200"/>
      <w:outlineLvl w:val="7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9" w:type="paragraph">
    <w:name w:val="heading 9"/>
    <w:next w:val="a0"/>
    <w:qFormat/>
    <w:pPr>
      <w:keepNext/>
      <w:keepLines/>
      <w:spacing w:before="200"/>
      <w:outlineLvl w:val="8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character">
    <w:name w:val="Hyperlink"/>
    <w:rPr>
      <w:u w:val="single"/>
    </w:rPr>
  </w:style>
  <w:style w:customStyle="1" w:styleId="VerbatimChar" w:type="character">
    <w:name w:val="Verbatim Char"/>
    <w:qFormat/>
    <w:rPr>
      <w:rFonts w:ascii="Consolas" w:cs="Consolas" w:eastAsia="Consolas" w:hAnsi="Consolas"/>
      <w:sz w:val="22"/>
      <w:szCs w:val="22"/>
      <w:lang w:val="uk"/>
    </w:rPr>
  </w:style>
  <w:style w:customStyle="1" w:styleId="Hyperlink0" w:type="character">
    <w:name w:val="Hyperlink.0"/>
    <w:basedOn w:val="a4"/>
    <w:qFormat/>
    <w:rPr>
      <w:color w:val="4F81BD"/>
      <w:u w:color="4F81BD" w:val="single"/>
    </w:rPr>
  </w:style>
  <w:style w:customStyle="1" w:styleId="a5" w:type="character">
    <w:name w:val="Прив'язка виноски"/>
    <w:rPr>
      <w:vertAlign w:val="superscript"/>
    </w:rPr>
  </w:style>
  <w:style w:customStyle="1" w:styleId="FootnoteCharacters" w:type="character">
    <w:name w:val="Footnote Characters"/>
    <w:qFormat/>
    <w:rPr>
      <w:vertAlign w:val="superscript"/>
    </w:rPr>
  </w:style>
  <w:style w:customStyle="1" w:styleId="a6" w:type="character">
    <w:name w:val="Символи виноски"/>
    <w:qFormat/>
  </w:style>
  <w:style w:customStyle="1" w:styleId="a7" w:type="character">
    <w:name w:val="Прив'язка кінцевої виноски"/>
    <w:rPr>
      <w:vertAlign w:val="superscript"/>
    </w:rPr>
  </w:style>
  <w:style w:customStyle="1" w:styleId="a8" w:type="character">
    <w:name w:val="Символи кінцевої виноски"/>
    <w:qFormat/>
  </w:style>
  <w:style w:customStyle="1" w:styleId="a9" w:type="character">
    <w:name w:val="Символ нумерації"/>
    <w:qFormat/>
  </w:style>
  <w:style w:customStyle="1" w:styleId="aa" w:type="character">
    <w:name w:val="Маркери списку"/>
    <w:qFormat/>
    <w:rPr>
      <w:rFonts w:ascii="OpenSymbol" w:cs="OpenSymbol" w:eastAsia="OpenSymbol" w:hAnsi="OpenSymbol"/>
    </w:rPr>
  </w:style>
  <w:style w:customStyle="1" w:styleId="ab" w:type="paragraph">
    <w:name w:val="Заголовок"/>
    <w:basedOn w:val="a"/>
    <w:next w:val="a0"/>
    <w:qFormat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styleId="a0" w:type="paragraph">
    <w:name w:val="Body Text"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c" w:type="paragraph">
    <w:name w:val="List"/>
    <w:basedOn w:val="a0"/>
    <w:rPr>
      <w:rFonts w:cs="Lohit Devanagari"/>
    </w:rPr>
  </w:style>
  <w:style w:styleId="ad" w:type="paragraph">
    <w:name w:val="caption"/>
    <w:basedOn w:val="a"/>
    <w:qFormat/>
    <w:pPr>
      <w:suppressLineNumbers/>
      <w:spacing w:after="120" w:before="120"/>
    </w:pPr>
    <w:rPr>
      <w:rFonts w:cs="Lohit Devanagari"/>
      <w:i/>
      <w:iCs/>
    </w:rPr>
  </w:style>
  <w:style w:customStyle="1" w:styleId="ae" w:type="paragraph">
    <w:name w:val="Покажчик"/>
    <w:basedOn w:val="a"/>
    <w:qFormat/>
    <w:pPr>
      <w:suppressLineNumbers/>
    </w:pPr>
    <w:rPr>
      <w:rFonts w:cs="Lohit Devanagari"/>
    </w:rPr>
  </w:style>
  <w:style w:customStyle="1" w:styleId="af" w:type="paragraph">
    <w:name w:val="Колонтитули"/>
    <w:qFormat/>
    <w:pPr>
      <w:tabs>
        <w:tab w:pos="9020" w:val="right"/>
      </w:tabs>
    </w:pPr>
    <w:rPr>
      <w:rFonts w:ascii="Helvetica Neue" w:cs="Arial Unicode MS" w:hAnsi="Helvetica Neue"/>
      <w:color w:val="000000"/>
      <w:sz w:val="24"/>
      <w:szCs w:val="24"/>
    </w:rPr>
  </w:style>
  <w:style w:styleId="af0" w:type="paragraph">
    <w:name w:val="Title"/>
    <w:next w:val="a0"/>
    <w:qFormat/>
    <w:pPr>
      <w:keepNext/>
      <w:keepLines/>
      <w:spacing w:after="240" w:before="480"/>
      <w:jc w:val="center"/>
    </w:pPr>
    <w:rPr>
      <w:rFonts w:ascii="Calibri" w:cs="Calibri" w:eastAsia="Calibri" w:hAnsi="Calibri"/>
      <w:b/>
      <w:bCs/>
      <w:color w:val="345A8A"/>
      <w:sz w:val="36"/>
      <w:szCs w:val="36"/>
      <w:u w:color="345A8A"/>
      <w:lang w:val="uk"/>
    </w:rPr>
  </w:style>
  <w:style w:styleId="af1" w:type="paragraph">
    <w:name w:val="Subtitle"/>
    <w:next w:val="a0"/>
    <w:qFormat/>
    <w:pPr>
      <w:keepNext/>
      <w:keepLines/>
      <w:spacing w:after="240" w:before="240"/>
      <w:jc w:val="center"/>
    </w:pPr>
    <w:rPr>
      <w:rFonts w:ascii="Calibri" w:cs="Calibri" w:eastAsia="Calibri" w:hAnsi="Calibri"/>
      <w:b/>
      <w:bCs/>
      <w:color w:val="345A8A"/>
      <w:sz w:val="30"/>
      <w:szCs w:val="30"/>
      <w:u w:color="345A8A"/>
      <w:lang w:val="uk"/>
    </w:rPr>
  </w:style>
  <w:style w:customStyle="1" w:styleId="Author" w:type="paragraph">
    <w:name w:val="Author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2" w:type="paragraph">
    <w:name w:val="Date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bstract" w:type="paragraph">
    <w:name w:val="Abstract"/>
    <w:next w:val="a0"/>
    <w:qFormat/>
    <w:pPr>
      <w:keepNext/>
      <w:keepLines/>
      <w:spacing w:after="300" w:before="300"/>
    </w:pPr>
    <w:rPr>
      <w:rFonts w:ascii="Cambria" w:cs="Cambria" w:eastAsia="Cambria" w:hAnsi="Cambria"/>
      <w:color w:val="000000"/>
      <w:sz w:val="24"/>
      <w:u w:color="000000"/>
      <w:lang w:val="uk"/>
    </w:rPr>
  </w:style>
  <w:style w:customStyle="1" w:styleId="FirstParagraph" w:type="paragraph">
    <w:name w:val="First Paragraph"/>
    <w:next w:val="a0"/>
    <w:qFormat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f3" w:type="paragraph">
    <w:name w:val="footnote text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4" w:type="paragraph">
    <w:name w:val="Block Text"/>
    <w:next w:val="a0"/>
    <w:qFormat/>
    <w:pPr>
      <w:spacing w:after="100" w:before="100"/>
      <w:ind w:left="480" w:right="480"/>
    </w:pPr>
    <w:rPr>
      <w:rFonts w:cs="Arial Unicode MS"/>
      <w:color w:val="000000"/>
      <w:sz w:val="24"/>
      <w:szCs w:val="24"/>
      <w:u w:color="000000"/>
      <w:lang w:val="uk"/>
    </w:rPr>
  </w:style>
  <w:style w:customStyle="1" w:styleId="TableCaption" w:type="paragraph">
    <w:name w:val="Table Caption"/>
    <w:qFormat/>
    <w:pPr>
      <w:keepNext/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Compact" w:type="paragraph">
    <w:name w:val="Compact"/>
    <w:qFormat/>
    <w:pPr>
      <w:keepLines/>
      <w:widowControl w:val="0"/>
      <w:spacing w:after="36" w:before="36"/>
    </w:pPr>
    <w:rPr>
      <w:rFonts w:cs="Arial Unicode MS"/>
      <w:color w:val="000000"/>
      <w:sz w:val="24"/>
      <w:szCs w:val="24"/>
      <w:u w:color="000000"/>
      <w:lang w:val="uk"/>
    </w:rPr>
  </w:style>
  <w:style w:customStyle="1" w:styleId="ImageCaption" w:type="paragraph">
    <w:name w:val="Image Caption"/>
    <w:qFormat/>
    <w:pPr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DefinitionTerm" w:type="paragraph">
    <w:name w:val="Definition Term"/>
    <w:next w:val="Definition"/>
    <w:qFormat/>
    <w:pPr>
      <w:keepNext/>
      <w:keepLines/>
    </w:pPr>
    <w:rPr>
      <w:rFonts w:ascii="Cambria" w:cs="Cambria" w:eastAsia="Cambria" w:hAnsi="Cambria"/>
      <w:b/>
      <w:bCs/>
      <w:color w:val="000000"/>
      <w:sz w:val="24"/>
      <w:szCs w:val="24"/>
      <w:u w:color="000000"/>
      <w:lang w:val="uk"/>
    </w:rPr>
  </w:style>
  <w:style w:customStyle="1" w:styleId="Definition" w:type="paragraph">
    <w:name w:val="Definition"/>
    <w:qFormat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f5" w:type="paragraph">
    <w:name w:val="Верхній і нижній колонтитули"/>
    <w:basedOn w:val="a"/>
    <w:qFormat/>
  </w:style>
  <w:style w:styleId="af6" w:type="paragraph">
    <w:name w:val="header"/>
    <w:basedOn w:val="af5"/>
  </w:style>
  <w:style w:styleId="af7" w:type="paragraph">
    <w:name w:val="footer"/>
    <w:basedOn w:val="af5"/>
  </w:style>
  <w:style w:customStyle="1" w:styleId="af8" w:type="paragraph">
    <w:name w:val="Вміст таблиці"/>
    <w:basedOn w:val="a"/>
    <w:qFormat/>
    <w:pPr>
      <w:suppressLineNumbers/>
    </w:pPr>
  </w:style>
  <w:style w:customStyle="1" w:styleId="af9" w:type="paragraph">
    <w:name w:val="Заголовок таблиці"/>
    <w:basedOn w:val="af8"/>
    <w:qFormat/>
    <w:pPr>
      <w:jc w:val="center"/>
    </w:pPr>
    <w:rPr>
      <w:b/>
      <w:bCs/>
    </w:rPr>
  </w:style>
  <w:style w:customStyle="1" w:styleId="afa" w:type="paragraph">
    <w:name w:val="Таблиця"/>
    <w:basedOn w:val="ad"/>
    <w:qFormat/>
  </w:style>
  <w:style w:styleId="afb" w:type="paragraph">
    <w:name w:val="Plain Text"/>
    <w:basedOn w:val="ad"/>
    <w:qFormat/>
  </w:style>
  <w:style w:customStyle="1" w:styleId="afc" w:type="numbering">
    <w:name w:val="Маркер •"/>
    <w:qFormat/>
  </w:style>
  <w:style w:customStyle="1" w:styleId="TableNormal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d" w:type="table">
    <w:name w:val="Table Grid"/>
    <w:basedOn w:val="a2"/>
    <w:uiPriority w:val="39"/>
    <w:rsid w:val="003B7FD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Borders" w:type="table">
    <w:name w:val="TableBorders"/>
    <w:basedOn w:val="afd"/>
    <w:uiPriority w:val="99"/>
    <w:rsid w:val="002F63D9"/>
    <w:pPr>
      <w:suppressAutoHyphens w:val="0"/>
    </w:pPr>
    <w:tblPr>
      <w:tblInd w:type="dxa" w:w="57"/>
      <w:tblBorders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  <w:insideH w:color="auto" w:space="0" w:sz="8" w:val="single"/>
        <w:insideV w:color="auto" w:space="0" w:sz="8" w:val="single"/>
      </w:tblBorders>
    </w:tblPr>
    <w:trPr>
      <w:cantSplit/>
    </w:trPr>
    <w:tblStylePr w:type="firstRow">
      <w:rPr>
        <w:b w:val="0"/>
        <w:bCs/>
        <w:i w:val="0"/>
        <w:iCs/>
        <w:color w:val="auto"/>
      </w:rPr>
    </w:tblStylePr>
    <w:tblStylePr w:type="lastRow">
      <w:rPr>
        <w:b w:val="0"/>
        <w:bCs/>
        <w:color w:val="auto"/>
      </w:rPr>
      <w:tblPr/>
      <w:tcPr>
        <w:tcBorders>
          <w:top w:color="7F7F7F" w:space="0" w:sz="4" w:themeColor="text1" w:themeTint="80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/>
      </w:rPr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  <w:tblStylePr w:type="neCell">
      <w:rPr>
        <w:b w:val="0"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0"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NoBorders" w:type="table">
    <w:name w:val="TableNoBorders"/>
    <w:basedOn w:val="a2"/>
    <w:uiPriority w:val="99"/>
    <w:rsid w:val="00F60AC0"/>
    <w:pPr>
      <w:suppressAutoHyphens w:val="0"/>
    </w:pPr>
    <w:tblPr/>
  </w:style>
  <w:style w:styleId="20" w:type="table">
    <w:name w:val="Plain Table 2"/>
    <w:basedOn w:val="a2"/>
    <w:uiPriority w:val="42"/>
    <w:rsid w:val="00F77CD7"/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bC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</w:style>
  <w:style w:styleId="afe" w:type="table">
    <w:name w:val="Table Professional"/>
    <w:basedOn w:val="a2"/>
    <w:uiPriority w:val="99"/>
    <w:semiHidden/>
    <w:unhideWhenUsed/>
    <w:rsid w:val="00E5064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10" w:type="table">
    <w:name w:val="Table Classic 1"/>
    <w:basedOn w:val="a2"/>
    <w:uiPriority w:val="99"/>
    <w:semiHidden/>
    <w:unhideWhenUsed/>
    <w:rsid w:val="00E5064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uk</dc:language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