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A782F" w14:textId="77777777" w:rsidR="00F56F07" w:rsidRDefault="00DA6F01" w:rsidP="00DA6F01">
      <w:pPr>
        <w:jc w:val="center"/>
      </w:pPr>
      <w:r>
        <w:t>Технические требования к прибору учета электроэнергии</w:t>
      </w:r>
    </w:p>
    <w:p w14:paraId="7B6A7830" w14:textId="77777777" w:rsidR="00DA6F01" w:rsidRPr="00DA6F01" w:rsidRDefault="00DA6F01" w:rsidP="00DA6F01">
      <w:pPr>
        <w:jc w:val="center"/>
        <w:rPr>
          <w:lang w:val="en-US"/>
        </w:rPr>
      </w:pPr>
      <w:r>
        <w:t>Тип</w:t>
      </w:r>
      <w:r w:rsidRPr="00DA6F01">
        <w:rPr>
          <w:lang w:val="en-US"/>
        </w:rPr>
        <w:t xml:space="preserve"> - GAMA 100 G1Y.163 220.F18.B2.P4.C100.V1.R1.H6</w:t>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363"/>
        <w:gridCol w:w="1559"/>
      </w:tblGrid>
      <w:tr w:rsidR="00DA6F01" w:rsidRPr="005E1233" w14:paraId="7B6A7834" w14:textId="77777777" w:rsidTr="00285387">
        <w:trPr>
          <w:trHeight w:val="545"/>
        </w:trPr>
        <w:tc>
          <w:tcPr>
            <w:tcW w:w="709" w:type="dxa"/>
            <w:tcBorders>
              <w:top w:val="single" w:sz="4" w:space="0" w:color="auto"/>
              <w:left w:val="single" w:sz="4" w:space="0" w:color="auto"/>
              <w:bottom w:val="single" w:sz="4" w:space="0" w:color="auto"/>
              <w:right w:val="single" w:sz="4" w:space="0" w:color="auto"/>
            </w:tcBorders>
            <w:vAlign w:val="center"/>
            <w:hideMark/>
          </w:tcPr>
          <w:p w14:paraId="7B6A7831" w14:textId="77777777" w:rsidR="00DA6F01" w:rsidRPr="005E1233" w:rsidRDefault="00DA6F01" w:rsidP="00285387">
            <w:pPr>
              <w:spacing w:line="256" w:lineRule="auto"/>
              <w:jc w:val="center"/>
              <w:rPr>
                <w:rFonts w:cstheme="minorHAnsi"/>
                <w:b/>
              </w:rPr>
            </w:pPr>
            <w:r w:rsidRPr="005E1233">
              <w:rPr>
                <w:rFonts w:cstheme="minorHAnsi"/>
                <w:b/>
              </w:rPr>
              <w:t>№ п/п</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32" w14:textId="77777777" w:rsidR="00DA6F01" w:rsidRPr="005E1233" w:rsidRDefault="00DA6F01" w:rsidP="00285387">
            <w:pPr>
              <w:spacing w:line="256" w:lineRule="auto"/>
              <w:jc w:val="center"/>
              <w:rPr>
                <w:rFonts w:cstheme="minorHAnsi"/>
                <w:b/>
              </w:rPr>
            </w:pPr>
            <w:r w:rsidRPr="005E1233">
              <w:rPr>
                <w:rFonts w:cstheme="minorHAnsi"/>
                <w:b/>
              </w:rPr>
              <w:t>Перечень критериев оценки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33" w14:textId="77777777" w:rsidR="00DA6F01" w:rsidRPr="005E1233" w:rsidRDefault="00DA6F01" w:rsidP="00285387">
            <w:pPr>
              <w:spacing w:line="256" w:lineRule="auto"/>
              <w:ind w:left="1583" w:hanging="1583"/>
              <w:jc w:val="center"/>
              <w:rPr>
                <w:rFonts w:cstheme="minorHAnsi"/>
                <w:b/>
              </w:rPr>
            </w:pPr>
            <w:r w:rsidRPr="005E1233">
              <w:rPr>
                <w:rFonts w:cstheme="minorHAnsi"/>
                <w:b/>
              </w:rPr>
              <w:t>Требования</w:t>
            </w:r>
          </w:p>
        </w:tc>
      </w:tr>
      <w:tr w:rsidR="00DA6F01" w:rsidRPr="005E1233" w14:paraId="7B6A7836" w14:textId="77777777" w:rsidTr="00285387">
        <w:trPr>
          <w:trHeight w:val="457"/>
        </w:trPr>
        <w:tc>
          <w:tcPr>
            <w:tcW w:w="10631" w:type="dxa"/>
            <w:gridSpan w:val="3"/>
            <w:tcBorders>
              <w:top w:val="single" w:sz="4" w:space="0" w:color="auto"/>
              <w:left w:val="single" w:sz="4" w:space="0" w:color="auto"/>
              <w:bottom w:val="single" w:sz="4" w:space="0" w:color="auto"/>
              <w:right w:val="single" w:sz="4" w:space="0" w:color="auto"/>
            </w:tcBorders>
            <w:vAlign w:val="center"/>
            <w:hideMark/>
          </w:tcPr>
          <w:p w14:paraId="7B6A7835" w14:textId="77777777" w:rsidR="00DA6F01" w:rsidRPr="005E1233" w:rsidRDefault="00DA6F01" w:rsidP="00285387">
            <w:pPr>
              <w:spacing w:line="256" w:lineRule="auto"/>
              <w:rPr>
                <w:rFonts w:cstheme="minorHAnsi"/>
                <w:b/>
              </w:rPr>
            </w:pPr>
            <w:r w:rsidRPr="005E1233">
              <w:rPr>
                <w:rFonts w:cstheme="minorHAnsi"/>
                <w:b/>
              </w:rPr>
              <w:t>1. Требования к поставщикам и/или производителям приборов учета электрической энергии</w:t>
            </w:r>
          </w:p>
        </w:tc>
      </w:tr>
      <w:tr w:rsidR="00DA6F01" w:rsidRPr="005E1233" w14:paraId="7B6A783A" w14:textId="77777777" w:rsidTr="00285387">
        <w:trPr>
          <w:trHeight w:val="605"/>
        </w:trPr>
        <w:tc>
          <w:tcPr>
            <w:tcW w:w="709" w:type="dxa"/>
            <w:tcBorders>
              <w:top w:val="single" w:sz="4" w:space="0" w:color="auto"/>
              <w:left w:val="single" w:sz="4" w:space="0" w:color="auto"/>
              <w:bottom w:val="single" w:sz="4" w:space="0" w:color="auto"/>
              <w:right w:val="single" w:sz="4" w:space="0" w:color="auto"/>
            </w:tcBorders>
            <w:vAlign w:val="center"/>
            <w:hideMark/>
          </w:tcPr>
          <w:p w14:paraId="7B6A7837" w14:textId="77777777" w:rsidR="00DA6F01" w:rsidRPr="005E1233" w:rsidRDefault="00DA6F01" w:rsidP="00285387">
            <w:pPr>
              <w:spacing w:line="256" w:lineRule="auto"/>
              <w:jc w:val="center"/>
              <w:rPr>
                <w:rFonts w:cstheme="minorHAnsi"/>
              </w:rPr>
            </w:pPr>
            <w:r w:rsidRPr="005E1233">
              <w:rPr>
                <w:rFonts w:cstheme="minorHAnsi"/>
              </w:rPr>
              <w:t>1.1.</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38" w14:textId="77777777" w:rsidR="00DA6F01" w:rsidRPr="005E1233" w:rsidRDefault="00DA6F01" w:rsidP="00285387">
            <w:pPr>
              <w:spacing w:line="256" w:lineRule="auto"/>
              <w:jc w:val="both"/>
              <w:rPr>
                <w:rFonts w:cstheme="minorHAnsi"/>
              </w:rPr>
            </w:pPr>
            <w:r w:rsidRPr="005E1233">
              <w:rPr>
                <w:rFonts w:cstheme="minorHAnsi"/>
              </w:rPr>
              <w:t>Производитель приборов учета электрической энергии должен иметь сертификат системы качества ISO 9001.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39"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83E" w14:textId="77777777" w:rsidTr="00285387">
        <w:trPr>
          <w:trHeight w:val="841"/>
        </w:trPr>
        <w:tc>
          <w:tcPr>
            <w:tcW w:w="709" w:type="dxa"/>
            <w:tcBorders>
              <w:top w:val="single" w:sz="4" w:space="0" w:color="auto"/>
              <w:left w:val="single" w:sz="4" w:space="0" w:color="auto"/>
              <w:bottom w:val="single" w:sz="4" w:space="0" w:color="auto"/>
              <w:right w:val="single" w:sz="4" w:space="0" w:color="auto"/>
            </w:tcBorders>
            <w:vAlign w:val="center"/>
            <w:hideMark/>
          </w:tcPr>
          <w:p w14:paraId="7B6A783B" w14:textId="77777777" w:rsidR="00DA6F01" w:rsidRPr="005E1233" w:rsidRDefault="00DA6F01" w:rsidP="00285387">
            <w:pPr>
              <w:spacing w:line="256" w:lineRule="auto"/>
              <w:jc w:val="center"/>
              <w:rPr>
                <w:rFonts w:cstheme="minorHAnsi"/>
              </w:rPr>
            </w:pPr>
            <w:r w:rsidRPr="005E1233">
              <w:rPr>
                <w:rFonts w:cstheme="minorHAnsi"/>
              </w:rPr>
              <w:t>1.2.</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3C" w14:textId="77777777" w:rsidR="00DA6F01" w:rsidRPr="005E1233" w:rsidRDefault="00DA6F01" w:rsidP="00285387">
            <w:pPr>
              <w:spacing w:line="256" w:lineRule="auto"/>
              <w:jc w:val="both"/>
              <w:rPr>
                <w:rFonts w:cstheme="minorHAnsi"/>
              </w:rPr>
            </w:pPr>
            <w:r w:rsidRPr="005E1233">
              <w:rPr>
                <w:rFonts w:cstheme="minorHAnsi"/>
              </w:rPr>
              <w:t>Письменное подтверждение от производителя касательно наличия или отсутствия опыта производства ПУ (приборов учета) данного типа, при наличии опыта производства указать количество лет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3D"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842" w14:textId="77777777" w:rsidTr="00285387">
        <w:trPr>
          <w:trHeight w:val="1121"/>
        </w:trPr>
        <w:tc>
          <w:tcPr>
            <w:tcW w:w="709" w:type="dxa"/>
            <w:tcBorders>
              <w:top w:val="single" w:sz="4" w:space="0" w:color="auto"/>
              <w:left w:val="single" w:sz="4" w:space="0" w:color="auto"/>
              <w:bottom w:val="single" w:sz="4" w:space="0" w:color="auto"/>
              <w:right w:val="single" w:sz="4" w:space="0" w:color="auto"/>
            </w:tcBorders>
            <w:vAlign w:val="center"/>
            <w:hideMark/>
          </w:tcPr>
          <w:p w14:paraId="7B6A783F" w14:textId="77777777" w:rsidR="00DA6F01" w:rsidRPr="005E1233" w:rsidRDefault="00DA6F01" w:rsidP="00285387">
            <w:pPr>
              <w:spacing w:line="256" w:lineRule="auto"/>
              <w:jc w:val="center"/>
              <w:rPr>
                <w:rFonts w:cstheme="minorHAnsi"/>
              </w:rPr>
            </w:pPr>
            <w:r w:rsidRPr="005E1233">
              <w:rPr>
                <w:rFonts w:cstheme="minorHAnsi"/>
              </w:rPr>
              <w:t>1.3.</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40" w14:textId="77777777" w:rsidR="00DA6F01" w:rsidRPr="005E1233" w:rsidRDefault="00DA6F01" w:rsidP="00285387">
            <w:pPr>
              <w:spacing w:line="256" w:lineRule="auto"/>
              <w:jc w:val="both"/>
              <w:rPr>
                <w:rFonts w:cstheme="minorHAnsi"/>
              </w:rPr>
            </w:pPr>
            <w:r w:rsidRPr="005E1233">
              <w:rPr>
                <w:rFonts w:cstheme="minorHAnsi"/>
              </w:rPr>
              <w:t>Наличие в Украине сервисных центров завода-производителя или других организаций, которые имеют официальную лицензию завода-производителя на выполнение гарантийного и восстановительного ремонта ПУ данного типа или их замены в случае повреждения (дефектов) по вине поставщика или завода-производителя.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41"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849" w14:textId="77777777" w:rsidTr="00285387">
        <w:trPr>
          <w:trHeight w:val="1988"/>
        </w:trPr>
        <w:tc>
          <w:tcPr>
            <w:tcW w:w="709" w:type="dxa"/>
            <w:tcBorders>
              <w:top w:val="single" w:sz="4" w:space="0" w:color="auto"/>
              <w:left w:val="single" w:sz="4" w:space="0" w:color="auto"/>
              <w:bottom w:val="single" w:sz="4" w:space="0" w:color="auto"/>
              <w:right w:val="single" w:sz="4" w:space="0" w:color="auto"/>
            </w:tcBorders>
            <w:vAlign w:val="center"/>
            <w:hideMark/>
          </w:tcPr>
          <w:p w14:paraId="7B6A7843" w14:textId="77777777" w:rsidR="00DA6F01" w:rsidRPr="005E1233" w:rsidRDefault="00DA6F01" w:rsidP="00285387">
            <w:pPr>
              <w:spacing w:line="256" w:lineRule="auto"/>
              <w:jc w:val="center"/>
              <w:rPr>
                <w:rFonts w:cstheme="minorHAnsi"/>
              </w:rPr>
            </w:pPr>
            <w:r w:rsidRPr="005E1233">
              <w:rPr>
                <w:rFonts w:cstheme="minorHAnsi"/>
              </w:rPr>
              <w:t>1.4.</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44" w14:textId="77777777" w:rsidR="00DA6F01" w:rsidRPr="005E1233" w:rsidRDefault="00DA6F01" w:rsidP="00285387">
            <w:pPr>
              <w:spacing w:line="256" w:lineRule="auto"/>
              <w:jc w:val="both"/>
              <w:rPr>
                <w:rFonts w:cstheme="minorHAnsi"/>
              </w:rPr>
            </w:pPr>
            <w:r w:rsidRPr="005E1233">
              <w:rPr>
                <w:rFonts w:cstheme="minorHAnsi"/>
              </w:rPr>
              <w:t>В случае, если поставщик ПУ не является их производителем, предоставляется гарантийный акт, скрепленный печатью и подписью уполномоченного должностного лица предприятия-производителя с подтверждением:</w:t>
            </w:r>
          </w:p>
          <w:p w14:paraId="7B6A7845" w14:textId="77777777" w:rsidR="00DA6F01" w:rsidRPr="005E1233" w:rsidRDefault="00DA6F01" w:rsidP="00285387">
            <w:pPr>
              <w:spacing w:line="256" w:lineRule="auto"/>
              <w:jc w:val="both"/>
              <w:rPr>
                <w:rFonts w:cstheme="minorHAnsi"/>
              </w:rPr>
            </w:pPr>
            <w:r w:rsidRPr="005E1233">
              <w:rPr>
                <w:rFonts w:cstheme="minorHAnsi"/>
              </w:rPr>
              <w:t>• достоверности продукции, которая предоставляется поставщиком на торги;</w:t>
            </w:r>
          </w:p>
          <w:p w14:paraId="7B6A7846" w14:textId="77777777" w:rsidR="00DA6F01" w:rsidRPr="005E1233" w:rsidRDefault="00DA6F01" w:rsidP="00285387">
            <w:pPr>
              <w:spacing w:line="256" w:lineRule="auto"/>
              <w:jc w:val="both"/>
              <w:rPr>
                <w:rFonts w:cstheme="minorHAnsi"/>
              </w:rPr>
            </w:pPr>
            <w:r w:rsidRPr="005E1233">
              <w:rPr>
                <w:rFonts w:cstheme="minorHAnsi"/>
              </w:rPr>
              <w:t>• изготовление и поставка участнику торгов продукции в объемах и ассортименте закупки;</w:t>
            </w:r>
          </w:p>
          <w:p w14:paraId="7B6A7847" w14:textId="77777777" w:rsidR="00DA6F01" w:rsidRPr="005E1233" w:rsidRDefault="00DA6F01" w:rsidP="00285387">
            <w:pPr>
              <w:spacing w:line="256" w:lineRule="auto"/>
              <w:jc w:val="both"/>
              <w:rPr>
                <w:rFonts w:cstheme="minorHAnsi"/>
              </w:rPr>
            </w:pPr>
            <w:r w:rsidRPr="005E1233">
              <w:rPr>
                <w:rFonts w:cstheme="minorHAnsi"/>
              </w:rPr>
              <w:t>• предоставление гарантийных обязательств касательно объемов и ассортимента закупки.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48"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84D" w14:textId="77777777" w:rsidTr="00285387">
        <w:trPr>
          <w:trHeight w:val="1110"/>
        </w:trPr>
        <w:tc>
          <w:tcPr>
            <w:tcW w:w="709" w:type="dxa"/>
            <w:tcBorders>
              <w:top w:val="single" w:sz="4" w:space="0" w:color="auto"/>
              <w:left w:val="single" w:sz="4" w:space="0" w:color="auto"/>
              <w:bottom w:val="single" w:sz="4" w:space="0" w:color="auto"/>
              <w:right w:val="single" w:sz="4" w:space="0" w:color="auto"/>
            </w:tcBorders>
            <w:vAlign w:val="center"/>
            <w:hideMark/>
          </w:tcPr>
          <w:p w14:paraId="7B6A784A" w14:textId="77777777" w:rsidR="00DA6F01" w:rsidRPr="005E1233" w:rsidRDefault="00DA6F01" w:rsidP="00285387">
            <w:pPr>
              <w:spacing w:line="256" w:lineRule="auto"/>
              <w:jc w:val="center"/>
              <w:rPr>
                <w:rFonts w:cstheme="minorHAnsi"/>
              </w:rPr>
            </w:pPr>
            <w:r w:rsidRPr="005E1233">
              <w:rPr>
                <w:rFonts w:cstheme="minorHAnsi"/>
              </w:rPr>
              <w:t>1.5.</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4B" w14:textId="77777777" w:rsidR="00DA6F01" w:rsidRPr="005E1233" w:rsidRDefault="00DA6F01" w:rsidP="00285387">
            <w:pPr>
              <w:spacing w:line="256" w:lineRule="auto"/>
              <w:jc w:val="both"/>
              <w:rPr>
                <w:rFonts w:cstheme="minorHAnsi"/>
              </w:rPr>
            </w:pPr>
            <w:r w:rsidRPr="005E1233">
              <w:rPr>
                <w:rFonts w:cstheme="minorHAnsi"/>
              </w:rPr>
              <w:t>В случае заключения договора поставки Поставщик (Производитель) многофункциональных ПУ должен предоставить комплект сервисного программного обеспечения и аппаратных средств для параметризации и локального считывания данных со счетчиков (по требованию Заказчика).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4C"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851" w14:textId="77777777" w:rsidTr="00285387">
        <w:trPr>
          <w:trHeight w:val="1835"/>
        </w:trPr>
        <w:tc>
          <w:tcPr>
            <w:tcW w:w="709" w:type="dxa"/>
            <w:tcBorders>
              <w:top w:val="single" w:sz="4" w:space="0" w:color="auto"/>
              <w:left w:val="single" w:sz="4" w:space="0" w:color="auto"/>
              <w:bottom w:val="single" w:sz="4" w:space="0" w:color="auto"/>
              <w:right w:val="single" w:sz="4" w:space="0" w:color="auto"/>
            </w:tcBorders>
            <w:vAlign w:val="center"/>
            <w:hideMark/>
          </w:tcPr>
          <w:p w14:paraId="7B6A784E" w14:textId="77777777" w:rsidR="00DA6F01" w:rsidRPr="005E1233" w:rsidRDefault="00DA6F01" w:rsidP="00285387">
            <w:pPr>
              <w:spacing w:line="256" w:lineRule="auto"/>
              <w:jc w:val="center"/>
              <w:rPr>
                <w:rFonts w:cstheme="minorHAnsi"/>
              </w:rPr>
            </w:pPr>
            <w:r w:rsidRPr="005E1233">
              <w:rPr>
                <w:rFonts w:cstheme="minorHAnsi"/>
              </w:rPr>
              <w:t>1.6.</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4F" w14:textId="77777777" w:rsidR="00DA6F01" w:rsidRPr="005E1233" w:rsidRDefault="00DA6F01" w:rsidP="00285387">
            <w:pPr>
              <w:spacing w:line="256" w:lineRule="auto"/>
              <w:jc w:val="both"/>
              <w:rPr>
                <w:rFonts w:cstheme="minorHAnsi"/>
              </w:rPr>
            </w:pPr>
            <w:r w:rsidRPr="005E1233">
              <w:rPr>
                <w:rFonts w:cstheme="minorHAnsi"/>
              </w:rPr>
              <w:t>В случае заключения договора Поставки Поставщик (Производитель) многофункциональных ПУ, которые предназначены для работы в составе АСУЭ, должен предоставить по требованию Заказчика протоколы обмена данными между АСУЭ и счетчиком по соответствующим интерфейсам и каналам связи в соответствии с топологией сети АСУЭ (при наличии такой необходимости). При этом, по требованию Поставщика (Производителя) может быть заключено соответствующее письменное соглашение об условиях использования данных протоколов и конфиденциальности.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50"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855" w14:textId="77777777" w:rsidTr="00285387">
        <w:trPr>
          <w:trHeight w:val="908"/>
        </w:trPr>
        <w:tc>
          <w:tcPr>
            <w:tcW w:w="709" w:type="dxa"/>
            <w:tcBorders>
              <w:top w:val="single" w:sz="4" w:space="0" w:color="auto"/>
              <w:left w:val="single" w:sz="4" w:space="0" w:color="auto"/>
              <w:bottom w:val="single" w:sz="4" w:space="0" w:color="auto"/>
              <w:right w:val="single" w:sz="4" w:space="0" w:color="auto"/>
            </w:tcBorders>
            <w:vAlign w:val="center"/>
            <w:hideMark/>
          </w:tcPr>
          <w:p w14:paraId="7B6A7852" w14:textId="77777777" w:rsidR="00DA6F01" w:rsidRPr="005E1233" w:rsidRDefault="00DA6F01" w:rsidP="00285387">
            <w:pPr>
              <w:spacing w:line="256" w:lineRule="auto"/>
              <w:jc w:val="center"/>
              <w:rPr>
                <w:rFonts w:cstheme="minorHAnsi"/>
              </w:rPr>
            </w:pPr>
            <w:r w:rsidRPr="005E1233">
              <w:rPr>
                <w:rFonts w:cstheme="minorHAnsi"/>
              </w:rPr>
              <w:t>1.7.</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53" w14:textId="77777777" w:rsidR="00DA6F01" w:rsidRPr="005E1233" w:rsidRDefault="00DA6F01" w:rsidP="00285387">
            <w:pPr>
              <w:spacing w:line="256" w:lineRule="auto"/>
              <w:jc w:val="both"/>
              <w:rPr>
                <w:rFonts w:cstheme="minorHAnsi"/>
              </w:rPr>
            </w:pPr>
            <w:r w:rsidRPr="005E1233">
              <w:rPr>
                <w:rFonts w:cstheme="minorHAnsi"/>
              </w:rPr>
              <w:t>Предоставление в составе тендерного предложения образцов ПУ для их испытаний (в т.ч. с разрушающим контролем) и хранение в качестве образцов в случае заключения договора поставки.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54" w14:textId="77777777" w:rsidR="00DA6F01" w:rsidRPr="005E1233" w:rsidRDefault="00DA6F01" w:rsidP="00285387">
            <w:pPr>
              <w:spacing w:line="256" w:lineRule="auto"/>
              <w:jc w:val="center"/>
              <w:rPr>
                <w:rFonts w:cstheme="minorHAnsi"/>
              </w:rPr>
            </w:pPr>
            <w:r w:rsidRPr="005E1233">
              <w:rPr>
                <w:rFonts w:cstheme="minorHAnsi"/>
              </w:rPr>
              <w:t>Не обязательно</w:t>
            </w:r>
          </w:p>
        </w:tc>
      </w:tr>
      <w:tr w:rsidR="00DA6F01" w:rsidRPr="005E1233" w14:paraId="7B6A7859" w14:textId="77777777" w:rsidTr="00285387">
        <w:trPr>
          <w:trHeight w:val="978"/>
        </w:trPr>
        <w:tc>
          <w:tcPr>
            <w:tcW w:w="709" w:type="dxa"/>
            <w:tcBorders>
              <w:top w:val="single" w:sz="4" w:space="0" w:color="auto"/>
              <w:left w:val="single" w:sz="4" w:space="0" w:color="auto"/>
              <w:bottom w:val="single" w:sz="4" w:space="0" w:color="auto"/>
              <w:right w:val="single" w:sz="4" w:space="0" w:color="auto"/>
            </w:tcBorders>
            <w:vAlign w:val="center"/>
            <w:hideMark/>
          </w:tcPr>
          <w:p w14:paraId="7B6A7856" w14:textId="77777777" w:rsidR="00DA6F01" w:rsidRPr="005E1233" w:rsidRDefault="00DA6F01" w:rsidP="00285387">
            <w:pPr>
              <w:spacing w:line="256" w:lineRule="auto"/>
              <w:jc w:val="center"/>
              <w:rPr>
                <w:rFonts w:cstheme="minorHAnsi"/>
              </w:rPr>
            </w:pPr>
            <w:r w:rsidRPr="005E1233">
              <w:rPr>
                <w:rFonts w:cstheme="minorHAnsi"/>
              </w:rPr>
              <w:t>1.8.</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57" w14:textId="77777777" w:rsidR="00DA6F01" w:rsidRPr="005E1233" w:rsidRDefault="00DA6F01" w:rsidP="00285387">
            <w:pPr>
              <w:spacing w:line="256" w:lineRule="auto"/>
              <w:jc w:val="both"/>
              <w:rPr>
                <w:rFonts w:cstheme="minorHAnsi"/>
              </w:rPr>
            </w:pPr>
            <w:r w:rsidRPr="005E1233">
              <w:rPr>
                <w:rFonts w:cstheme="minorHAnsi"/>
              </w:rPr>
              <w:t>Производитель (Поставщик) должен предоставить технический паспорт, описание типа и инструкцию по эксплуатации для типа ПУ, который поставляется, для ПУ зарубежного производства должен быть предоставлен аутентичный перевод данной документации на украинский (русский) язык.</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58"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85D" w14:textId="77777777" w:rsidTr="00285387">
        <w:trPr>
          <w:trHeight w:val="841"/>
        </w:trPr>
        <w:tc>
          <w:tcPr>
            <w:tcW w:w="709" w:type="dxa"/>
            <w:tcBorders>
              <w:top w:val="single" w:sz="4" w:space="0" w:color="auto"/>
              <w:left w:val="single" w:sz="4" w:space="0" w:color="auto"/>
              <w:bottom w:val="single" w:sz="4" w:space="0" w:color="auto"/>
              <w:right w:val="single" w:sz="4" w:space="0" w:color="auto"/>
            </w:tcBorders>
            <w:vAlign w:val="center"/>
            <w:hideMark/>
          </w:tcPr>
          <w:p w14:paraId="7B6A785A" w14:textId="77777777" w:rsidR="00DA6F01" w:rsidRPr="005E1233" w:rsidRDefault="00DA6F01" w:rsidP="00285387">
            <w:pPr>
              <w:spacing w:line="256" w:lineRule="auto"/>
              <w:jc w:val="center"/>
              <w:rPr>
                <w:rFonts w:cstheme="minorHAnsi"/>
              </w:rPr>
            </w:pPr>
            <w:r w:rsidRPr="005E1233">
              <w:rPr>
                <w:rFonts w:cstheme="minorHAnsi"/>
              </w:rPr>
              <w:lastRenderedPageBreak/>
              <w:t>1.9.</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5B" w14:textId="77777777" w:rsidR="00DA6F01" w:rsidRPr="005E1233" w:rsidRDefault="00DA6F01" w:rsidP="00285387">
            <w:pPr>
              <w:spacing w:line="256" w:lineRule="auto"/>
              <w:jc w:val="both"/>
              <w:rPr>
                <w:rFonts w:cstheme="minorHAnsi"/>
              </w:rPr>
            </w:pPr>
            <w:r w:rsidRPr="005E1233">
              <w:rPr>
                <w:rFonts w:cstheme="minorHAnsi"/>
              </w:rPr>
              <w:t xml:space="preserve">В случае заключения Договора поставки Производитель (Поставщик) должен предоставить утвержденную методику </w:t>
            </w:r>
            <w:proofErr w:type="spellStart"/>
            <w:r w:rsidRPr="005E1233">
              <w:rPr>
                <w:rFonts w:cstheme="minorHAnsi"/>
              </w:rPr>
              <w:t>поверк</w:t>
            </w:r>
            <w:proofErr w:type="spellEnd"/>
            <w:r>
              <w:rPr>
                <w:rFonts w:cstheme="minorHAnsi"/>
                <w:lang w:val="uk-UA"/>
              </w:rPr>
              <w:t>и</w:t>
            </w:r>
            <w:r w:rsidRPr="005E1233">
              <w:rPr>
                <w:rFonts w:cstheme="minorHAnsi"/>
              </w:rPr>
              <w:t xml:space="preserve"> ПУ для возможности его периодической поверки в условиях энергокомпании.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5C" w14:textId="77777777" w:rsidR="00DA6F01" w:rsidRPr="005E1233" w:rsidRDefault="00DA6F01" w:rsidP="00285387">
            <w:pPr>
              <w:spacing w:line="256" w:lineRule="auto"/>
              <w:jc w:val="center"/>
              <w:rPr>
                <w:rFonts w:cstheme="minorHAnsi"/>
              </w:rPr>
            </w:pPr>
            <w:r w:rsidRPr="005E1233">
              <w:rPr>
                <w:rFonts w:cstheme="minorHAnsi"/>
              </w:rPr>
              <w:t>Не обязательно</w:t>
            </w:r>
          </w:p>
        </w:tc>
      </w:tr>
      <w:tr w:rsidR="00DA6F01" w:rsidRPr="005E1233" w14:paraId="7B6A7860" w14:textId="77777777" w:rsidTr="00285387">
        <w:trPr>
          <w:trHeight w:val="421"/>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14:paraId="7B6A785E" w14:textId="77777777" w:rsidR="00DA6F01" w:rsidRPr="005E1233" w:rsidRDefault="00DA6F01" w:rsidP="00285387">
            <w:pPr>
              <w:pStyle w:val="1"/>
              <w:widowControl/>
              <w:shd w:val="clear" w:color="auto" w:fill="auto"/>
              <w:tabs>
                <w:tab w:val="left" w:pos="708"/>
              </w:tabs>
              <w:autoSpaceDE/>
              <w:adjustRightInd/>
              <w:spacing w:line="256" w:lineRule="auto"/>
              <w:ind w:left="34"/>
              <w:jc w:val="left"/>
              <w:rPr>
                <w:rFonts w:asciiTheme="minorHAnsi" w:hAnsiTheme="minorHAnsi" w:cstheme="minorHAnsi"/>
                <w:color w:val="auto"/>
                <w:sz w:val="22"/>
                <w:szCs w:val="22"/>
                <w:lang w:eastAsia="en-US"/>
              </w:rPr>
            </w:pPr>
            <w:r w:rsidRPr="005E1233">
              <w:rPr>
                <w:rFonts w:asciiTheme="minorHAnsi" w:hAnsiTheme="minorHAnsi" w:cstheme="minorHAnsi"/>
                <w:b/>
                <w:color w:val="auto"/>
                <w:sz w:val="22"/>
                <w:szCs w:val="22"/>
                <w:lang w:val="ru-RU" w:eastAsia="en-US"/>
              </w:rPr>
              <w:t>2. Общие требования к приборам учета электрической энергии</w:t>
            </w:r>
          </w:p>
        </w:tc>
        <w:tc>
          <w:tcPr>
            <w:tcW w:w="1559" w:type="dxa"/>
            <w:tcBorders>
              <w:top w:val="single" w:sz="4" w:space="0" w:color="auto"/>
              <w:left w:val="single" w:sz="4" w:space="0" w:color="auto"/>
              <w:bottom w:val="single" w:sz="4" w:space="0" w:color="auto"/>
              <w:right w:val="single" w:sz="4" w:space="0" w:color="auto"/>
            </w:tcBorders>
          </w:tcPr>
          <w:p w14:paraId="7B6A785F" w14:textId="77777777" w:rsidR="00DA6F01" w:rsidRPr="005E1233" w:rsidRDefault="00DA6F01" w:rsidP="00285387">
            <w:pPr>
              <w:pStyle w:val="1"/>
              <w:widowControl/>
              <w:shd w:val="clear" w:color="auto" w:fill="auto"/>
              <w:tabs>
                <w:tab w:val="left" w:pos="708"/>
              </w:tabs>
              <w:autoSpaceDE/>
              <w:adjustRightInd/>
              <w:spacing w:before="120" w:line="256" w:lineRule="auto"/>
              <w:ind w:left="0"/>
              <w:rPr>
                <w:rFonts w:asciiTheme="minorHAnsi" w:hAnsiTheme="minorHAnsi" w:cstheme="minorHAnsi"/>
                <w:color w:val="auto"/>
                <w:sz w:val="22"/>
                <w:szCs w:val="22"/>
                <w:lang w:eastAsia="en-US"/>
              </w:rPr>
            </w:pPr>
          </w:p>
        </w:tc>
      </w:tr>
      <w:tr w:rsidR="00DA6F01" w:rsidRPr="005E1233" w14:paraId="7B6A7864" w14:textId="77777777" w:rsidTr="00285387">
        <w:trPr>
          <w:trHeight w:val="555"/>
        </w:trPr>
        <w:tc>
          <w:tcPr>
            <w:tcW w:w="709" w:type="dxa"/>
            <w:tcBorders>
              <w:top w:val="single" w:sz="4" w:space="0" w:color="auto"/>
              <w:left w:val="single" w:sz="4" w:space="0" w:color="auto"/>
              <w:bottom w:val="single" w:sz="4" w:space="0" w:color="auto"/>
              <w:right w:val="single" w:sz="4" w:space="0" w:color="auto"/>
            </w:tcBorders>
            <w:vAlign w:val="center"/>
            <w:hideMark/>
          </w:tcPr>
          <w:p w14:paraId="7B6A7861" w14:textId="77777777" w:rsidR="00DA6F01" w:rsidRPr="005E1233" w:rsidRDefault="00DA6F01" w:rsidP="00285387">
            <w:pPr>
              <w:spacing w:line="256" w:lineRule="auto"/>
              <w:jc w:val="center"/>
              <w:rPr>
                <w:rFonts w:cstheme="minorHAnsi"/>
              </w:rPr>
            </w:pPr>
            <w:r w:rsidRPr="005E1233">
              <w:rPr>
                <w:rFonts w:cstheme="minorHAnsi"/>
              </w:rPr>
              <w:t>2.1.</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62" w14:textId="77777777" w:rsidR="00DA6F01" w:rsidRPr="005E1233" w:rsidRDefault="00DA6F01" w:rsidP="00285387">
            <w:pPr>
              <w:spacing w:line="256" w:lineRule="auto"/>
              <w:jc w:val="both"/>
              <w:rPr>
                <w:rFonts w:cstheme="minorHAnsi"/>
              </w:rPr>
            </w:pPr>
            <w:r w:rsidRPr="005E1233">
              <w:rPr>
                <w:rFonts w:cstheme="minorHAnsi"/>
              </w:rPr>
              <w:t xml:space="preserve">ПУ должен соответствовать требованиям действующих на территории Украины нормативно-технических документов и стандартов.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63"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868" w14:textId="77777777" w:rsidTr="00285387">
        <w:trPr>
          <w:trHeight w:val="1267"/>
        </w:trPr>
        <w:tc>
          <w:tcPr>
            <w:tcW w:w="709" w:type="dxa"/>
            <w:tcBorders>
              <w:top w:val="single" w:sz="4" w:space="0" w:color="auto"/>
              <w:left w:val="single" w:sz="4" w:space="0" w:color="auto"/>
              <w:bottom w:val="single" w:sz="4" w:space="0" w:color="auto"/>
              <w:right w:val="single" w:sz="4" w:space="0" w:color="auto"/>
            </w:tcBorders>
            <w:vAlign w:val="center"/>
            <w:hideMark/>
          </w:tcPr>
          <w:p w14:paraId="7B6A7865" w14:textId="77777777" w:rsidR="00DA6F01" w:rsidRPr="005E1233" w:rsidRDefault="00DA6F01" w:rsidP="00285387">
            <w:pPr>
              <w:spacing w:line="256" w:lineRule="auto"/>
              <w:jc w:val="center"/>
              <w:rPr>
                <w:rFonts w:cstheme="minorHAnsi"/>
              </w:rPr>
            </w:pPr>
            <w:r w:rsidRPr="005E1233">
              <w:rPr>
                <w:rFonts w:cstheme="minorHAnsi"/>
              </w:rPr>
              <w:t>2.2.</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66" w14:textId="77777777" w:rsidR="00DA6F01" w:rsidRPr="005E1233" w:rsidRDefault="00DA6F01" w:rsidP="00285387">
            <w:pPr>
              <w:spacing w:line="256" w:lineRule="auto"/>
              <w:jc w:val="both"/>
              <w:rPr>
                <w:rFonts w:cstheme="minorHAnsi"/>
              </w:rPr>
            </w:pPr>
            <w:r w:rsidRPr="005E1233">
              <w:rPr>
                <w:rFonts w:cstheme="minorHAnsi"/>
              </w:rPr>
              <w:t>ПУ должен иметь Сертификаты в соответствии с Техническим регламентом законодательно регулируемых средств измерительной техники, утвержденного Постановлением Кабинета Министров Украины от 13 января 2016 г. № 94, и/или Техническим регламентом средств измерительной техники, утвержденным Постановлением Кабинета Министров Украины от 24 февраля 2016 г. № 163.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67"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86C" w14:textId="77777777" w:rsidTr="00285387">
        <w:trPr>
          <w:trHeight w:val="1060"/>
        </w:trPr>
        <w:tc>
          <w:tcPr>
            <w:tcW w:w="709" w:type="dxa"/>
            <w:tcBorders>
              <w:top w:val="single" w:sz="4" w:space="0" w:color="auto"/>
              <w:left w:val="single" w:sz="4" w:space="0" w:color="auto"/>
              <w:bottom w:val="single" w:sz="4" w:space="0" w:color="auto"/>
              <w:right w:val="single" w:sz="4" w:space="0" w:color="auto"/>
            </w:tcBorders>
            <w:vAlign w:val="center"/>
            <w:hideMark/>
          </w:tcPr>
          <w:p w14:paraId="7B6A7869" w14:textId="77777777" w:rsidR="00DA6F01" w:rsidRPr="005E1233" w:rsidRDefault="00DA6F01" w:rsidP="00285387">
            <w:pPr>
              <w:spacing w:line="256" w:lineRule="auto"/>
              <w:jc w:val="center"/>
              <w:rPr>
                <w:rFonts w:cstheme="minorHAnsi"/>
                <w:highlight w:val="green"/>
              </w:rPr>
            </w:pPr>
            <w:r w:rsidRPr="005E1233">
              <w:rPr>
                <w:rFonts w:cstheme="minorHAnsi"/>
              </w:rPr>
              <w:t>2.3.</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6A" w14:textId="77777777" w:rsidR="00DA6F01" w:rsidRPr="005E1233" w:rsidRDefault="00DA6F01" w:rsidP="00285387">
            <w:pPr>
              <w:spacing w:line="256" w:lineRule="auto"/>
              <w:jc w:val="both"/>
              <w:rPr>
                <w:rFonts w:cstheme="minorHAnsi"/>
                <w:highlight w:val="green"/>
              </w:rPr>
            </w:pPr>
            <w:r w:rsidRPr="005E1233">
              <w:rPr>
                <w:rFonts w:cstheme="minorHAnsi"/>
              </w:rPr>
              <w:t>ПУ должен иметь признаки соответствия Техническим регламентам, утвержденным Постановлениями Кабинета Министров Украины № 94 от 13 января 2016 г. и № 163 от 24 февраля 2016 г. и идентификационный код организации, которая выполняла испытания приборов учета на соответствие данным Техническим регламентам.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6B"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870" w14:textId="77777777" w:rsidTr="00285387">
        <w:trPr>
          <w:trHeight w:val="424"/>
        </w:trPr>
        <w:tc>
          <w:tcPr>
            <w:tcW w:w="709" w:type="dxa"/>
            <w:tcBorders>
              <w:top w:val="single" w:sz="4" w:space="0" w:color="auto"/>
              <w:left w:val="single" w:sz="4" w:space="0" w:color="auto"/>
              <w:bottom w:val="single" w:sz="4" w:space="0" w:color="auto"/>
              <w:right w:val="single" w:sz="4" w:space="0" w:color="auto"/>
            </w:tcBorders>
            <w:vAlign w:val="center"/>
            <w:hideMark/>
          </w:tcPr>
          <w:p w14:paraId="7B6A786D" w14:textId="77777777" w:rsidR="00DA6F01" w:rsidRPr="005E1233" w:rsidRDefault="00DA6F01" w:rsidP="00285387">
            <w:pPr>
              <w:spacing w:line="256" w:lineRule="auto"/>
              <w:jc w:val="center"/>
              <w:rPr>
                <w:rFonts w:cstheme="minorHAnsi"/>
              </w:rPr>
            </w:pPr>
            <w:r w:rsidRPr="005E1233">
              <w:rPr>
                <w:rFonts w:cstheme="minorHAnsi"/>
              </w:rPr>
              <w:t>2.4.</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6E" w14:textId="77777777" w:rsidR="00DA6F01" w:rsidRPr="005E1233" w:rsidRDefault="00DA6F01" w:rsidP="00285387">
            <w:pPr>
              <w:spacing w:line="240" w:lineRule="atLeast"/>
              <w:jc w:val="both"/>
              <w:rPr>
                <w:rFonts w:cstheme="minorHAnsi"/>
              </w:rPr>
            </w:pPr>
            <w:proofErr w:type="spellStart"/>
            <w:r w:rsidRPr="005E1233">
              <w:rPr>
                <w:rFonts w:cstheme="minorHAnsi"/>
              </w:rPr>
              <w:t>Межповерочный</w:t>
            </w:r>
            <w:proofErr w:type="spellEnd"/>
            <w:r w:rsidRPr="005E1233">
              <w:rPr>
                <w:rFonts w:cstheme="minorHAnsi"/>
              </w:rPr>
              <w:t xml:space="preserve"> интервал, не менее: 16 лет на момент поставки ПУ.</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6F"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874" w14:textId="77777777" w:rsidTr="00285387">
        <w:trPr>
          <w:trHeight w:val="416"/>
        </w:trPr>
        <w:tc>
          <w:tcPr>
            <w:tcW w:w="709" w:type="dxa"/>
            <w:tcBorders>
              <w:top w:val="single" w:sz="4" w:space="0" w:color="auto"/>
              <w:left w:val="single" w:sz="4" w:space="0" w:color="auto"/>
              <w:bottom w:val="single" w:sz="4" w:space="0" w:color="auto"/>
              <w:right w:val="single" w:sz="4" w:space="0" w:color="auto"/>
            </w:tcBorders>
            <w:vAlign w:val="center"/>
            <w:hideMark/>
          </w:tcPr>
          <w:p w14:paraId="7B6A7871" w14:textId="77777777" w:rsidR="00DA6F01" w:rsidRPr="005E1233" w:rsidRDefault="00DA6F01" w:rsidP="00285387">
            <w:pPr>
              <w:spacing w:line="256" w:lineRule="auto"/>
              <w:jc w:val="center"/>
              <w:rPr>
                <w:rFonts w:cstheme="minorHAnsi"/>
                <w:lang w:val="en-US"/>
              </w:rPr>
            </w:pPr>
            <w:r w:rsidRPr="005E1233">
              <w:rPr>
                <w:rFonts w:cstheme="minorHAnsi"/>
              </w:rPr>
              <w:t>2.5</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72" w14:textId="77777777" w:rsidR="00DA6F01" w:rsidRPr="005E1233" w:rsidRDefault="00DA6F01" w:rsidP="00285387">
            <w:pPr>
              <w:spacing w:line="256" w:lineRule="auto"/>
              <w:jc w:val="both"/>
              <w:rPr>
                <w:rFonts w:cstheme="minorHAnsi"/>
              </w:rPr>
            </w:pPr>
            <w:r w:rsidRPr="005E1233">
              <w:rPr>
                <w:rFonts w:cstheme="minorHAnsi"/>
              </w:rPr>
              <w:t>Гарантийный срок эксплуатации, не менее: 5 лет с начала эксплуатации ПУ.</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73"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878" w14:textId="77777777" w:rsidTr="00285387">
        <w:trPr>
          <w:trHeight w:val="549"/>
        </w:trPr>
        <w:tc>
          <w:tcPr>
            <w:tcW w:w="709" w:type="dxa"/>
            <w:tcBorders>
              <w:top w:val="single" w:sz="4" w:space="0" w:color="auto"/>
              <w:left w:val="single" w:sz="4" w:space="0" w:color="auto"/>
              <w:bottom w:val="single" w:sz="4" w:space="0" w:color="auto"/>
              <w:right w:val="single" w:sz="4" w:space="0" w:color="auto"/>
            </w:tcBorders>
            <w:vAlign w:val="center"/>
            <w:hideMark/>
          </w:tcPr>
          <w:p w14:paraId="7B6A7875" w14:textId="77777777" w:rsidR="00DA6F01" w:rsidRPr="005E1233" w:rsidRDefault="00DA6F01" w:rsidP="00285387">
            <w:pPr>
              <w:spacing w:line="256" w:lineRule="auto"/>
              <w:jc w:val="center"/>
              <w:rPr>
                <w:rFonts w:cstheme="minorHAnsi"/>
                <w:lang w:val="en-US"/>
              </w:rPr>
            </w:pPr>
            <w:r w:rsidRPr="005E1233">
              <w:rPr>
                <w:rFonts w:cstheme="minorHAnsi"/>
              </w:rPr>
              <w:t>2.6</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76" w14:textId="77777777" w:rsidR="00DA6F01" w:rsidRPr="005E1233" w:rsidRDefault="00DA6F01" w:rsidP="00285387">
            <w:pPr>
              <w:spacing w:line="256" w:lineRule="auto"/>
              <w:jc w:val="both"/>
              <w:rPr>
                <w:rFonts w:cstheme="minorHAnsi"/>
              </w:rPr>
            </w:pPr>
            <w:r w:rsidRPr="005E1233">
              <w:rPr>
                <w:rFonts w:cstheme="minorHAnsi"/>
              </w:rPr>
              <w:t>ПУ должен обеспечивать заявленный при поставке срок службы с сохранением характеристик на его протяжении. Срок службы ПУ, не менее: 24 лет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77"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87B" w14:textId="77777777" w:rsidTr="00285387">
        <w:tc>
          <w:tcPr>
            <w:tcW w:w="9072" w:type="dxa"/>
            <w:gridSpan w:val="2"/>
            <w:tcBorders>
              <w:top w:val="single" w:sz="4" w:space="0" w:color="auto"/>
              <w:left w:val="single" w:sz="4" w:space="0" w:color="auto"/>
              <w:bottom w:val="single" w:sz="4" w:space="0" w:color="auto"/>
              <w:right w:val="single" w:sz="4" w:space="0" w:color="auto"/>
            </w:tcBorders>
            <w:vAlign w:val="center"/>
            <w:hideMark/>
          </w:tcPr>
          <w:p w14:paraId="7B6A7879" w14:textId="77777777" w:rsidR="00DA6F01" w:rsidRPr="005E1233" w:rsidRDefault="00DA6F01" w:rsidP="00285387">
            <w:pPr>
              <w:pStyle w:val="1"/>
              <w:widowControl/>
              <w:shd w:val="clear" w:color="auto" w:fill="auto"/>
              <w:tabs>
                <w:tab w:val="left" w:pos="708"/>
              </w:tabs>
              <w:autoSpaceDE/>
              <w:adjustRightInd/>
              <w:spacing w:line="256" w:lineRule="auto"/>
              <w:ind w:left="34"/>
              <w:jc w:val="left"/>
              <w:rPr>
                <w:rFonts w:asciiTheme="minorHAnsi" w:hAnsiTheme="minorHAnsi" w:cstheme="minorHAnsi"/>
                <w:color w:val="auto"/>
                <w:sz w:val="22"/>
                <w:szCs w:val="22"/>
                <w:lang w:eastAsia="en-US"/>
              </w:rPr>
            </w:pPr>
            <w:r w:rsidRPr="005E1233">
              <w:rPr>
                <w:rFonts w:asciiTheme="minorHAnsi" w:hAnsiTheme="minorHAnsi" w:cstheme="minorHAnsi"/>
                <w:b/>
                <w:color w:val="auto"/>
                <w:sz w:val="22"/>
                <w:szCs w:val="22"/>
                <w:lang w:val="ru-RU" w:eastAsia="en-US"/>
              </w:rPr>
              <w:t>3. Требования к техническим характеристикам ПУ</w:t>
            </w:r>
          </w:p>
        </w:tc>
        <w:tc>
          <w:tcPr>
            <w:tcW w:w="1559" w:type="dxa"/>
            <w:tcBorders>
              <w:top w:val="single" w:sz="4" w:space="0" w:color="auto"/>
              <w:left w:val="single" w:sz="4" w:space="0" w:color="auto"/>
              <w:bottom w:val="single" w:sz="4" w:space="0" w:color="auto"/>
              <w:right w:val="single" w:sz="4" w:space="0" w:color="auto"/>
            </w:tcBorders>
          </w:tcPr>
          <w:p w14:paraId="7B6A787A" w14:textId="77777777" w:rsidR="00DA6F01" w:rsidRPr="005E1233" w:rsidRDefault="00DA6F01" w:rsidP="00285387">
            <w:pPr>
              <w:pStyle w:val="1"/>
              <w:widowControl/>
              <w:shd w:val="clear" w:color="auto" w:fill="auto"/>
              <w:tabs>
                <w:tab w:val="left" w:pos="708"/>
              </w:tabs>
              <w:autoSpaceDE/>
              <w:adjustRightInd/>
              <w:spacing w:before="120" w:line="256" w:lineRule="auto"/>
              <w:ind w:left="0"/>
              <w:rPr>
                <w:rFonts w:asciiTheme="minorHAnsi" w:hAnsiTheme="minorHAnsi" w:cstheme="minorHAnsi"/>
                <w:color w:val="auto"/>
                <w:sz w:val="22"/>
                <w:szCs w:val="22"/>
                <w:lang w:eastAsia="en-US"/>
              </w:rPr>
            </w:pPr>
          </w:p>
        </w:tc>
      </w:tr>
      <w:tr w:rsidR="00DA6F01" w:rsidRPr="005E1233" w14:paraId="7B6A7880" w14:textId="77777777" w:rsidTr="00285387">
        <w:trPr>
          <w:trHeight w:val="1002"/>
        </w:trPr>
        <w:tc>
          <w:tcPr>
            <w:tcW w:w="709" w:type="dxa"/>
            <w:tcBorders>
              <w:top w:val="single" w:sz="4" w:space="0" w:color="auto"/>
              <w:left w:val="single" w:sz="4" w:space="0" w:color="auto"/>
              <w:bottom w:val="single" w:sz="4" w:space="0" w:color="auto"/>
              <w:right w:val="single" w:sz="4" w:space="0" w:color="auto"/>
            </w:tcBorders>
            <w:vAlign w:val="center"/>
            <w:hideMark/>
          </w:tcPr>
          <w:p w14:paraId="7B6A787C" w14:textId="77777777" w:rsidR="00DA6F01" w:rsidRPr="005E1233" w:rsidRDefault="00DA6F01" w:rsidP="00285387">
            <w:pPr>
              <w:spacing w:line="256" w:lineRule="auto"/>
              <w:jc w:val="center"/>
              <w:rPr>
                <w:rFonts w:cstheme="minorHAnsi"/>
              </w:rPr>
            </w:pPr>
            <w:r w:rsidRPr="005E1233">
              <w:rPr>
                <w:rFonts w:cstheme="minorHAnsi"/>
              </w:rPr>
              <w:t>3.1.</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7D" w14:textId="77777777" w:rsidR="00DA6F01" w:rsidRPr="005E1233" w:rsidRDefault="00DA6F01" w:rsidP="00285387">
            <w:pPr>
              <w:pStyle w:val="2"/>
              <w:spacing w:line="256" w:lineRule="auto"/>
              <w:jc w:val="both"/>
              <w:rPr>
                <w:rFonts w:asciiTheme="minorHAnsi" w:hAnsiTheme="minorHAnsi" w:cstheme="minorHAnsi"/>
                <w:color w:val="auto"/>
                <w:sz w:val="22"/>
                <w:szCs w:val="22"/>
                <w:lang w:eastAsia="en-US"/>
              </w:rPr>
            </w:pPr>
            <w:r w:rsidRPr="005E1233">
              <w:rPr>
                <w:rFonts w:asciiTheme="minorHAnsi" w:hAnsiTheme="minorHAnsi" w:cstheme="minorHAnsi"/>
                <w:color w:val="auto"/>
                <w:sz w:val="22"/>
                <w:szCs w:val="22"/>
                <w:lang w:eastAsia="en-US"/>
              </w:rPr>
              <w:t>Требования к учету электроэнергии:</w:t>
            </w:r>
          </w:p>
          <w:p w14:paraId="7B6A787E" w14:textId="77777777" w:rsidR="00DA6F01" w:rsidRPr="005E1233" w:rsidRDefault="00DA6F01" w:rsidP="00285387">
            <w:pPr>
              <w:pStyle w:val="1"/>
              <w:widowControl/>
              <w:numPr>
                <w:ilvl w:val="0"/>
                <w:numId w:val="0"/>
              </w:numPr>
              <w:shd w:val="clear" w:color="auto" w:fill="auto"/>
              <w:tabs>
                <w:tab w:val="left" w:pos="708"/>
              </w:tabs>
              <w:autoSpaceDE/>
              <w:adjustRightInd/>
              <w:spacing w:line="256" w:lineRule="auto"/>
              <w:rPr>
                <w:rFonts w:asciiTheme="minorHAnsi" w:hAnsiTheme="minorHAnsi" w:cstheme="minorHAnsi"/>
                <w:color w:val="auto"/>
                <w:sz w:val="22"/>
                <w:szCs w:val="22"/>
                <w:lang w:eastAsia="en-US"/>
              </w:rPr>
            </w:pPr>
            <w:r w:rsidRPr="005E1233">
              <w:rPr>
                <w:rFonts w:asciiTheme="minorHAnsi" w:hAnsiTheme="minorHAnsi" w:cstheme="minorHAnsi"/>
                <w:color w:val="auto"/>
                <w:sz w:val="22"/>
                <w:szCs w:val="22"/>
                <w:lang w:val="ru-RU" w:eastAsia="en-US"/>
              </w:rPr>
              <w:t>активная энергия в одном направлении (потребление) – для коммерческого учета бытовых потребителей, потребителей-юридических лиц с разрешенной мощностью до 16 кВт;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7F"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884" w14:textId="77777777" w:rsidTr="00285387">
        <w:trPr>
          <w:trHeight w:val="975"/>
        </w:trPr>
        <w:tc>
          <w:tcPr>
            <w:tcW w:w="709" w:type="dxa"/>
            <w:tcBorders>
              <w:top w:val="single" w:sz="4" w:space="0" w:color="auto"/>
              <w:left w:val="single" w:sz="4" w:space="0" w:color="auto"/>
              <w:bottom w:val="single" w:sz="4" w:space="0" w:color="auto"/>
              <w:right w:val="single" w:sz="4" w:space="0" w:color="auto"/>
            </w:tcBorders>
            <w:vAlign w:val="center"/>
            <w:hideMark/>
          </w:tcPr>
          <w:p w14:paraId="7B6A7881" w14:textId="77777777" w:rsidR="00DA6F01" w:rsidRPr="005E1233" w:rsidRDefault="00DA6F01" w:rsidP="00285387">
            <w:pPr>
              <w:spacing w:line="256" w:lineRule="auto"/>
              <w:jc w:val="center"/>
              <w:rPr>
                <w:rFonts w:cstheme="minorHAnsi"/>
              </w:rPr>
            </w:pPr>
            <w:r w:rsidRPr="005E1233">
              <w:rPr>
                <w:rFonts w:cstheme="minorHAnsi"/>
              </w:rPr>
              <w:t>3.2.</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82" w14:textId="77777777" w:rsidR="00DA6F01" w:rsidRPr="005E1233" w:rsidRDefault="00DA6F01" w:rsidP="00285387">
            <w:pPr>
              <w:spacing w:line="256" w:lineRule="auto"/>
              <w:jc w:val="both"/>
              <w:rPr>
                <w:rFonts w:cstheme="minorHAnsi"/>
              </w:rPr>
            </w:pPr>
            <w:r w:rsidRPr="005E1233">
              <w:rPr>
                <w:rFonts w:cstheme="minorHAnsi"/>
              </w:rPr>
              <w:t xml:space="preserve">Класс точности при измерении активной энергии (в соответствии с уровнем напряжения точки измерения и присоединенной мощности согласно действующей редакции Инструкции коммерческого учета и/или Кодексу коммерческого учета), в т.ч. для каждого измерительного элемента двухэлементного однофазного ПУ, не ниже: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83" w14:textId="77777777" w:rsidR="00DA6F01" w:rsidRPr="005E1233" w:rsidRDefault="00DA6F01" w:rsidP="00285387">
            <w:pPr>
              <w:spacing w:line="256" w:lineRule="auto"/>
              <w:jc w:val="center"/>
              <w:rPr>
                <w:rFonts w:cstheme="minorHAnsi"/>
                <w:lang w:val="en-US"/>
              </w:rPr>
            </w:pPr>
            <w:r w:rsidRPr="005E1233">
              <w:rPr>
                <w:rFonts w:cstheme="minorHAnsi"/>
              </w:rPr>
              <w:t>1,0</w:t>
            </w:r>
          </w:p>
        </w:tc>
      </w:tr>
      <w:tr w:rsidR="00DA6F01" w:rsidRPr="005E1233" w14:paraId="7B6A7888" w14:textId="77777777" w:rsidTr="00285387">
        <w:tc>
          <w:tcPr>
            <w:tcW w:w="709" w:type="dxa"/>
            <w:tcBorders>
              <w:top w:val="single" w:sz="4" w:space="0" w:color="auto"/>
              <w:left w:val="single" w:sz="4" w:space="0" w:color="auto"/>
              <w:bottom w:val="single" w:sz="4" w:space="0" w:color="auto"/>
              <w:right w:val="single" w:sz="4" w:space="0" w:color="auto"/>
            </w:tcBorders>
            <w:vAlign w:val="center"/>
            <w:hideMark/>
          </w:tcPr>
          <w:p w14:paraId="7B6A7885" w14:textId="77777777" w:rsidR="00DA6F01" w:rsidRPr="005E1233" w:rsidRDefault="00DA6F01" w:rsidP="00285387">
            <w:pPr>
              <w:spacing w:line="256" w:lineRule="auto"/>
              <w:jc w:val="center"/>
              <w:rPr>
                <w:rFonts w:cstheme="minorHAnsi"/>
              </w:rPr>
            </w:pPr>
            <w:r w:rsidRPr="005E1233">
              <w:rPr>
                <w:rFonts w:cstheme="minorHAnsi"/>
              </w:rPr>
              <w:t>3.3.</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86" w14:textId="77777777" w:rsidR="00DA6F01" w:rsidRPr="005E1233" w:rsidRDefault="00DA6F01" w:rsidP="00285387">
            <w:pPr>
              <w:spacing w:line="256" w:lineRule="auto"/>
              <w:jc w:val="both"/>
              <w:rPr>
                <w:rFonts w:cstheme="minorHAnsi"/>
              </w:rPr>
            </w:pPr>
            <w:r w:rsidRPr="005E1233">
              <w:rPr>
                <w:rFonts w:cstheme="minorHAnsi"/>
              </w:rPr>
              <w:t xml:space="preserve">Номинальное напряжение: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87" w14:textId="77777777" w:rsidR="00DA6F01" w:rsidRPr="005E1233" w:rsidRDefault="00DA6F01" w:rsidP="00285387">
            <w:pPr>
              <w:spacing w:line="256" w:lineRule="auto"/>
              <w:jc w:val="center"/>
              <w:rPr>
                <w:rFonts w:cstheme="minorHAnsi"/>
              </w:rPr>
            </w:pPr>
            <w:r w:rsidRPr="005E1233">
              <w:rPr>
                <w:rFonts w:cstheme="minorHAnsi"/>
              </w:rPr>
              <w:t>220 (230) В</w:t>
            </w:r>
          </w:p>
        </w:tc>
      </w:tr>
      <w:tr w:rsidR="00DA6F01" w:rsidRPr="005E1233" w14:paraId="7B6A788C" w14:textId="77777777" w:rsidTr="00285387">
        <w:tc>
          <w:tcPr>
            <w:tcW w:w="709" w:type="dxa"/>
            <w:tcBorders>
              <w:top w:val="single" w:sz="4" w:space="0" w:color="auto"/>
              <w:left w:val="single" w:sz="4" w:space="0" w:color="auto"/>
              <w:bottom w:val="single" w:sz="4" w:space="0" w:color="auto"/>
              <w:right w:val="single" w:sz="4" w:space="0" w:color="auto"/>
            </w:tcBorders>
            <w:vAlign w:val="center"/>
            <w:hideMark/>
          </w:tcPr>
          <w:p w14:paraId="7B6A7889" w14:textId="77777777" w:rsidR="00DA6F01" w:rsidRPr="005E1233" w:rsidRDefault="00DA6F01" w:rsidP="00285387">
            <w:pPr>
              <w:spacing w:line="256" w:lineRule="auto"/>
              <w:jc w:val="center"/>
              <w:rPr>
                <w:rFonts w:cstheme="minorHAnsi"/>
              </w:rPr>
            </w:pPr>
            <w:r w:rsidRPr="005E1233">
              <w:rPr>
                <w:rFonts w:cstheme="minorHAnsi"/>
              </w:rPr>
              <w:t>3.4.</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8A" w14:textId="77777777" w:rsidR="00DA6F01" w:rsidRPr="005E1233" w:rsidRDefault="00DA6F01" w:rsidP="00285387">
            <w:pPr>
              <w:spacing w:line="256" w:lineRule="auto"/>
              <w:jc w:val="both"/>
              <w:rPr>
                <w:rFonts w:cstheme="minorHAnsi"/>
              </w:rPr>
            </w:pPr>
            <w:r w:rsidRPr="005E1233">
              <w:rPr>
                <w:rFonts w:cstheme="minorHAnsi"/>
              </w:rPr>
              <w:t>Диапазон рабочего напряжения (от номинального напряжения), не менее:</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8B" w14:textId="77777777" w:rsidR="00DA6F01" w:rsidRPr="005E1233" w:rsidRDefault="00DA6F01" w:rsidP="00285387">
            <w:pPr>
              <w:spacing w:line="256" w:lineRule="auto"/>
              <w:jc w:val="center"/>
              <w:rPr>
                <w:rFonts w:cstheme="minorHAnsi"/>
              </w:rPr>
            </w:pPr>
            <w:r w:rsidRPr="005E1233">
              <w:rPr>
                <w:rFonts w:cstheme="minorHAnsi"/>
              </w:rPr>
              <w:t xml:space="preserve">0,8 - 1,15 </w:t>
            </w:r>
            <w:proofErr w:type="spellStart"/>
            <w:r w:rsidRPr="005E1233">
              <w:rPr>
                <w:rFonts w:cstheme="minorHAnsi"/>
              </w:rPr>
              <w:t>U</w:t>
            </w:r>
            <w:r w:rsidRPr="005E1233">
              <w:rPr>
                <w:rFonts w:cstheme="minorHAnsi"/>
                <w:vertAlign w:val="subscript"/>
              </w:rPr>
              <w:t>ном</w:t>
            </w:r>
            <w:proofErr w:type="spellEnd"/>
          </w:p>
        </w:tc>
      </w:tr>
      <w:tr w:rsidR="00DA6F01" w:rsidRPr="005E1233" w14:paraId="7B6A7890" w14:textId="77777777" w:rsidTr="00285387">
        <w:tc>
          <w:tcPr>
            <w:tcW w:w="709" w:type="dxa"/>
            <w:tcBorders>
              <w:top w:val="single" w:sz="4" w:space="0" w:color="auto"/>
              <w:left w:val="single" w:sz="4" w:space="0" w:color="auto"/>
              <w:bottom w:val="single" w:sz="4" w:space="0" w:color="auto"/>
              <w:right w:val="single" w:sz="4" w:space="0" w:color="auto"/>
            </w:tcBorders>
            <w:vAlign w:val="center"/>
            <w:hideMark/>
          </w:tcPr>
          <w:p w14:paraId="7B6A788D" w14:textId="77777777" w:rsidR="00DA6F01" w:rsidRPr="005E1233" w:rsidRDefault="00DA6F01" w:rsidP="00285387">
            <w:pPr>
              <w:spacing w:line="256" w:lineRule="auto"/>
              <w:jc w:val="center"/>
              <w:rPr>
                <w:rFonts w:cstheme="minorHAnsi"/>
              </w:rPr>
            </w:pPr>
            <w:r w:rsidRPr="005E1233">
              <w:rPr>
                <w:rFonts w:cstheme="minorHAnsi"/>
              </w:rPr>
              <w:t>3.5.</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8E" w14:textId="77777777" w:rsidR="00DA6F01" w:rsidRPr="005E1233" w:rsidRDefault="00DA6F01" w:rsidP="00285387">
            <w:pPr>
              <w:spacing w:line="256" w:lineRule="auto"/>
              <w:jc w:val="both"/>
              <w:rPr>
                <w:rFonts w:cstheme="minorHAnsi"/>
              </w:rPr>
            </w:pPr>
            <w:r w:rsidRPr="005E1233">
              <w:rPr>
                <w:rFonts w:cstheme="minorHAnsi"/>
              </w:rPr>
              <w:t xml:space="preserve">Номинальный ток: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8F" w14:textId="77777777" w:rsidR="00DA6F01" w:rsidRPr="005E1233" w:rsidRDefault="00DA6F01" w:rsidP="00285387">
            <w:pPr>
              <w:spacing w:line="256" w:lineRule="auto"/>
              <w:jc w:val="center"/>
              <w:rPr>
                <w:rFonts w:cstheme="minorHAnsi"/>
              </w:rPr>
            </w:pPr>
            <w:r w:rsidRPr="005E1233">
              <w:rPr>
                <w:rFonts w:cstheme="minorHAnsi"/>
              </w:rPr>
              <w:t>5 А</w:t>
            </w:r>
          </w:p>
        </w:tc>
      </w:tr>
      <w:tr w:rsidR="00DA6F01" w:rsidRPr="005E1233" w14:paraId="7B6A7894" w14:textId="77777777" w:rsidTr="00285387">
        <w:tc>
          <w:tcPr>
            <w:tcW w:w="709" w:type="dxa"/>
            <w:tcBorders>
              <w:top w:val="single" w:sz="4" w:space="0" w:color="auto"/>
              <w:left w:val="single" w:sz="4" w:space="0" w:color="auto"/>
              <w:bottom w:val="single" w:sz="4" w:space="0" w:color="auto"/>
              <w:right w:val="single" w:sz="4" w:space="0" w:color="auto"/>
            </w:tcBorders>
            <w:vAlign w:val="center"/>
            <w:hideMark/>
          </w:tcPr>
          <w:p w14:paraId="7B6A7891" w14:textId="77777777" w:rsidR="00DA6F01" w:rsidRPr="005E1233" w:rsidRDefault="00DA6F01" w:rsidP="00285387">
            <w:pPr>
              <w:spacing w:line="256" w:lineRule="auto"/>
              <w:jc w:val="center"/>
              <w:rPr>
                <w:rFonts w:cstheme="minorHAnsi"/>
              </w:rPr>
            </w:pPr>
            <w:r w:rsidRPr="005E1233">
              <w:rPr>
                <w:rFonts w:cstheme="minorHAnsi"/>
              </w:rPr>
              <w:t>3.6.</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92" w14:textId="77777777" w:rsidR="00DA6F01" w:rsidRPr="005E1233" w:rsidRDefault="00DA6F01" w:rsidP="00285387">
            <w:pPr>
              <w:spacing w:line="256" w:lineRule="auto"/>
              <w:jc w:val="both"/>
              <w:rPr>
                <w:rFonts w:cstheme="minorHAnsi"/>
              </w:rPr>
            </w:pPr>
            <w:r w:rsidRPr="005E1233">
              <w:rPr>
                <w:rFonts w:cstheme="minorHAnsi"/>
              </w:rPr>
              <w:t xml:space="preserve">Максимальный ток, не менее: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93" w14:textId="77777777" w:rsidR="00DA6F01" w:rsidRPr="005E1233" w:rsidRDefault="00DA6F01" w:rsidP="00285387">
            <w:pPr>
              <w:spacing w:line="256" w:lineRule="auto"/>
              <w:jc w:val="center"/>
              <w:rPr>
                <w:rFonts w:cstheme="minorHAnsi"/>
              </w:rPr>
            </w:pPr>
            <w:r w:rsidRPr="005E1233">
              <w:rPr>
                <w:rFonts w:cstheme="minorHAnsi"/>
              </w:rPr>
              <w:t>80 А</w:t>
            </w:r>
          </w:p>
        </w:tc>
      </w:tr>
      <w:tr w:rsidR="00DA6F01" w:rsidRPr="005E1233" w14:paraId="7B6A7898" w14:textId="77777777" w:rsidTr="00285387">
        <w:tc>
          <w:tcPr>
            <w:tcW w:w="709" w:type="dxa"/>
            <w:tcBorders>
              <w:top w:val="single" w:sz="4" w:space="0" w:color="auto"/>
              <w:left w:val="single" w:sz="4" w:space="0" w:color="auto"/>
              <w:bottom w:val="single" w:sz="4" w:space="0" w:color="auto"/>
              <w:right w:val="single" w:sz="4" w:space="0" w:color="auto"/>
            </w:tcBorders>
            <w:vAlign w:val="center"/>
            <w:hideMark/>
          </w:tcPr>
          <w:p w14:paraId="7B6A7895" w14:textId="77777777" w:rsidR="00DA6F01" w:rsidRPr="005E1233" w:rsidRDefault="00DA6F01" w:rsidP="00285387">
            <w:pPr>
              <w:spacing w:line="256" w:lineRule="auto"/>
              <w:jc w:val="center"/>
              <w:rPr>
                <w:rFonts w:cstheme="minorHAnsi"/>
              </w:rPr>
            </w:pPr>
            <w:r w:rsidRPr="005E1233">
              <w:rPr>
                <w:rFonts w:cstheme="minorHAnsi"/>
              </w:rPr>
              <w:t>3.7.</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96" w14:textId="77777777" w:rsidR="00DA6F01" w:rsidRPr="005E1233" w:rsidRDefault="00DA6F01" w:rsidP="00285387">
            <w:pPr>
              <w:spacing w:line="256" w:lineRule="auto"/>
              <w:jc w:val="both"/>
              <w:rPr>
                <w:rFonts w:cstheme="minorHAnsi"/>
              </w:rPr>
            </w:pPr>
            <w:r w:rsidRPr="005E1233">
              <w:rPr>
                <w:rFonts w:cstheme="minorHAnsi"/>
              </w:rPr>
              <w:t xml:space="preserve">Чувствительность (пусковой ток), не менее: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97" w14:textId="77777777" w:rsidR="00DA6F01" w:rsidRPr="005E1233" w:rsidRDefault="00DA6F01" w:rsidP="00285387">
            <w:pPr>
              <w:spacing w:line="256" w:lineRule="auto"/>
              <w:jc w:val="center"/>
              <w:rPr>
                <w:rFonts w:cstheme="minorHAnsi"/>
              </w:rPr>
            </w:pPr>
            <w:r w:rsidRPr="005E1233">
              <w:rPr>
                <w:rFonts w:cstheme="minorHAnsi"/>
              </w:rPr>
              <w:t>20 мА</w:t>
            </w:r>
          </w:p>
        </w:tc>
      </w:tr>
      <w:tr w:rsidR="00DA6F01" w:rsidRPr="005E1233" w14:paraId="7B6A789C" w14:textId="77777777" w:rsidTr="00285387">
        <w:tc>
          <w:tcPr>
            <w:tcW w:w="709" w:type="dxa"/>
            <w:tcBorders>
              <w:top w:val="single" w:sz="4" w:space="0" w:color="auto"/>
              <w:left w:val="single" w:sz="4" w:space="0" w:color="auto"/>
              <w:bottom w:val="single" w:sz="4" w:space="0" w:color="auto"/>
              <w:right w:val="single" w:sz="4" w:space="0" w:color="auto"/>
            </w:tcBorders>
            <w:vAlign w:val="center"/>
            <w:hideMark/>
          </w:tcPr>
          <w:p w14:paraId="7B6A7899" w14:textId="77777777" w:rsidR="00DA6F01" w:rsidRPr="005E1233" w:rsidRDefault="00DA6F01" w:rsidP="00285387">
            <w:pPr>
              <w:spacing w:line="256" w:lineRule="auto"/>
              <w:jc w:val="center"/>
              <w:rPr>
                <w:rFonts w:cstheme="minorHAnsi"/>
              </w:rPr>
            </w:pPr>
            <w:r w:rsidRPr="005E1233">
              <w:rPr>
                <w:rFonts w:cstheme="minorHAnsi"/>
              </w:rPr>
              <w:t>3.8.</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9A" w14:textId="77777777" w:rsidR="00DA6F01" w:rsidRPr="005E1233" w:rsidRDefault="00DA6F01" w:rsidP="00285387">
            <w:pPr>
              <w:spacing w:line="256" w:lineRule="auto"/>
              <w:jc w:val="both"/>
              <w:rPr>
                <w:rFonts w:cstheme="minorHAnsi"/>
              </w:rPr>
            </w:pPr>
            <w:r w:rsidRPr="005E1233">
              <w:rPr>
                <w:rFonts w:cstheme="minorHAnsi"/>
              </w:rPr>
              <w:t xml:space="preserve">Потребляемая внутренней схемой ПУ мощность по цепям напряжения, не более: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9B" w14:textId="77777777" w:rsidR="00DA6F01" w:rsidRPr="005E1233" w:rsidRDefault="00DA6F01" w:rsidP="00285387">
            <w:pPr>
              <w:spacing w:line="256" w:lineRule="auto"/>
              <w:jc w:val="center"/>
              <w:rPr>
                <w:rFonts w:cstheme="minorHAnsi"/>
              </w:rPr>
            </w:pPr>
            <w:r w:rsidRPr="005E1233">
              <w:rPr>
                <w:rFonts w:cstheme="minorHAnsi"/>
              </w:rPr>
              <w:t>5 Вт или 25 ВА</w:t>
            </w:r>
          </w:p>
        </w:tc>
      </w:tr>
      <w:tr w:rsidR="00DA6F01" w:rsidRPr="005E1233" w14:paraId="7B6A78A0" w14:textId="77777777" w:rsidTr="00285387">
        <w:tc>
          <w:tcPr>
            <w:tcW w:w="709" w:type="dxa"/>
            <w:tcBorders>
              <w:top w:val="single" w:sz="4" w:space="0" w:color="auto"/>
              <w:left w:val="single" w:sz="4" w:space="0" w:color="auto"/>
              <w:bottom w:val="single" w:sz="4" w:space="0" w:color="auto"/>
              <w:right w:val="single" w:sz="4" w:space="0" w:color="auto"/>
            </w:tcBorders>
            <w:vAlign w:val="center"/>
            <w:hideMark/>
          </w:tcPr>
          <w:p w14:paraId="7B6A789D" w14:textId="77777777" w:rsidR="00DA6F01" w:rsidRPr="005E1233" w:rsidRDefault="00DA6F01" w:rsidP="00285387">
            <w:pPr>
              <w:spacing w:line="256" w:lineRule="auto"/>
              <w:jc w:val="center"/>
              <w:rPr>
                <w:rFonts w:cstheme="minorHAnsi"/>
              </w:rPr>
            </w:pPr>
            <w:r w:rsidRPr="005E1233">
              <w:rPr>
                <w:rFonts w:cstheme="minorHAnsi"/>
              </w:rPr>
              <w:t>3.9.</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9E" w14:textId="77777777" w:rsidR="00DA6F01" w:rsidRPr="005E1233" w:rsidRDefault="00DA6F01" w:rsidP="00285387">
            <w:pPr>
              <w:spacing w:line="256" w:lineRule="auto"/>
              <w:jc w:val="both"/>
              <w:rPr>
                <w:rFonts w:cstheme="minorHAnsi"/>
              </w:rPr>
            </w:pPr>
            <w:r w:rsidRPr="005E1233">
              <w:rPr>
                <w:rFonts w:cstheme="minorHAnsi"/>
              </w:rPr>
              <w:t xml:space="preserve">Потребляемая внутренней схемой ПУ мощность по цепям напряжения, не более: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9F" w14:textId="77777777" w:rsidR="00DA6F01" w:rsidRPr="005E1233" w:rsidRDefault="00DA6F01" w:rsidP="00285387">
            <w:pPr>
              <w:spacing w:line="256" w:lineRule="auto"/>
              <w:jc w:val="center"/>
              <w:rPr>
                <w:rFonts w:cstheme="minorHAnsi"/>
              </w:rPr>
            </w:pPr>
            <w:r w:rsidRPr="005E1233">
              <w:rPr>
                <w:rFonts w:cstheme="minorHAnsi"/>
              </w:rPr>
              <w:t>4 ВА</w:t>
            </w:r>
          </w:p>
        </w:tc>
      </w:tr>
      <w:tr w:rsidR="00DA6F01" w:rsidRPr="005E1233" w14:paraId="7B6A78A4" w14:textId="77777777" w:rsidTr="00285387">
        <w:tc>
          <w:tcPr>
            <w:tcW w:w="709" w:type="dxa"/>
            <w:tcBorders>
              <w:top w:val="single" w:sz="4" w:space="0" w:color="auto"/>
              <w:left w:val="single" w:sz="4" w:space="0" w:color="auto"/>
              <w:bottom w:val="single" w:sz="4" w:space="0" w:color="auto"/>
              <w:right w:val="single" w:sz="4" w:space="0" w:color="auto"/>
            </w:tcBorders>
            <w:vAlign w:val="center"/>
            <w:hideMark/>
          </w:tcPr>
          <w:p w14:paraId="7B6A78A1" w14:textId="77777777" w:rsidR="00DA6F01" w:rsidRPr="005E1233" w:rsidRDefault="00DA6F01" w:rsidP="00285387">
            <w:pPr>
              <w:spacing w:line="256" w:lineRule="auto"/>
              <w:jc w:val="center"/>
              <w:rPr>
                <w:rFonts w:cstheme="minorHAnsi"/>
              </w:rPr>
            </w:pPr>
            <w:r w:rsidRPr="005E1233">
              <w:rPr>
                <w:rFonts w:cstheme="minorHAnsi"/>
              </w:rPr>
              <w:t>3.10.</w:t>
            </w:r>
          </w:p>
        </w:tc>
        <w:tc>
          <w:tcPr>
            <w:tcW w:w="8363" w:type="dxa"/>
            <w:tcBorders>
              <w:top w:val="single" w:sz="4" w:space="0" w:color="auto"/>
              <w:left w:val="single" w:sz="4" w:space="0" w:color="auto"/>
              <w:bottom w:val="single" w:sz="4" w:space="0" w:color="auto"/>
              <w:right w:val="single" w:sz="4" w:space="0" w:color="auto"/>
            </w:tcBorders>
            <w:hideMark/>
          </w:tcPr>
          <w:p w14:paraId="7B6A78A2" w14:textId="77777777" w:rsidR="00DA6F01" w:rsidRPr="005E1233" w:rsidRDefault="00DA6F01" w:rsidP="00285387">
            <w:pPr>
              <w:spacing w:line="256" w:lineRule="auto"/>
              <w:jc w:val="both"/>
              <w:rPr>
                <w:rFonts w:cstheme="minorHAnsi"/>
              </w:rPr>
            </w:pPr>
            <w:r w:rsidRPr="005E1233">
              <w:rPr>
                <w:rFonts w:cstheme="minorHAnsi"/>
              </w:rPr>
              <w:t xml:space="preserve">Диапазон рабочих температур (без ухудшения метрологических характеристик), не менее: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A3" w14:textId="77777777" w:rsidR="00DA6F01" w:rsidRPr="005E1233" w:rsidRDefault="00DA6F01" w:rsidP="00285387">
            <w:pPr>
              <w:spacing w:line="256" w:lineRule="auto"/>
              <w:jc w:val="center"/>
              <w:rPr>
                <w:rFonts w:cstheme="minorHAnsi"/>
              </w:rPr>
            </w:pPr>
            <w:r w:rsidRPr="005E1233">
              <w:rPr>
                <w:rFonts w:cstheme="minorHAnsi"/>
              </w:rPr>
              <w:t>- 35 ºС до + 60 ºС</w:t>
            </w:r>
          </w:p>
        </w:tc>
      </w:tr>
      <w:tr w:rsidR="00DA6F01" w:rsidRPr="005E1233" w14:paraId="7B6A78A8" w14:textId="77777777" w:rsidTr="00285387">
        <w:tc>
          <w:tcPr>
            <w:tcW w:w="709" w:type="dxa"/>
            <w:tcBorders>
              <w:top w:val="single" w:sz="4" w:space="0" w:color="auto"/>
              <w:left w:val="single" w:sz="4" w:space="0" w:color="auto"/>
              <w:bottom w:val="single" w:sz="4" w:space="0" w:color="auto"/>
              <w:right w:val="single" w:sz="4" w:space="0" w:color="auto"/>
            </w:tcBorders>
            <w:vAlign w:val="center"/>
            <w:hideMark/>
          </w:tcPr>
          <w:p w14:paraId="7B6A78A5" w14:textId="77777777" w:rsidR="00DA6F01" w:rsidRPr="005E1233" w:rsidRDefault="00DA6F01" w:rsidP="00285387">
            <w:pPr>
              <w:spacing w:line="256" w:lineRule="auto"/>
              <w:jc w:val="center"/>
              <w:rPr>
                <w:rFonts w:cstheme="minorHAnsi"/>
              </w:rPr>
            </w:pPr>
            <w:r w:rsidRPr="005E1233">
              <w:rPr>
                <w:rFonts w:cstheme="minorHAnsi"/>
              </w:rPr>
              <w:lastRenderedPageBreak/>
              <w:t>3.11.</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A6" w14:textId="77777777" w:rsidR="00DA6F01" w:rsidRPr="005E1233" w:rsidRDefault="00DA6F01" w:rsidP="00285387">
            <w:pPr>
              <w:spacing w:line="256" w:lineRule="auto"/>
              <w:jc w:val="both"/>
              <w:rPr>
                <w:rFonts w:cstheme="minorHAnsi"/>
              </w:rPr>
            </w:pPr>
            <w:r w:rsidRPr="005E1233">
              <w:rPr>
                <w:rFonts w:cstheme="minorHAnsi"/>
              </w:rPr>
              <w:t>Однофазные ПУ однонаправленного учета активной энергии должны учитывать потребляемую электроэнергию по модулю (автореверс при обратном потоке мощности) и иметь индикацию потока мощности в обратном направлении.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A7"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8AC" w14:textId="77777777" w:rsidTr="00285387">
        <w:tc>
          <w:tcPr>
            <w:tcW w:w="709" w:type="dxa"/>
            <w:tcBorders>
              <w:top w:val="single" w:sz="4" w:space="0" w:color="auto"/>
              <w:left w:val="single" w:sz="4" w:space="0" w:color="auto"/>
              <w:bottom w:val="single" w:sz="4" w:space="0" w:color="auto"/>
              <w:right w:val="single" w:sz="4" w:space="0" w:color="auto"/>
            </w:tcBorders>
            <w:vAlign w:val="center"/>
            <w:hideMark/>
          </w:tcPr>
          <w:p w14:paraId="7B6A78A9" w14:textId="77777777" w:rsidR="00DA6F01" w:rsidRPr="005E1233" w:rsidRDefault="00DA6F01" w:rsidP="00285387">
            <w:pPr>
              <w:spacing w:line="256" w:lineRule="auto"/>
              <w:jc w:val="center"/>
              <w:rPr>
                <w:rFonts w:cstheme="minorHAnsi"/>
              </w:rPr>
            </w:pPr>
            <w:r w:rsidRPr="005E1233">
              <w:rPr>
                <w:rFonts w:cstheme="minorHAnsi"/>
              </w:rPr>
              <w:t>3.12.</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AA" w14:textId="77777777" w:rsidR="00DA6F01" w:rsidRPr="005E1233" w:rsidRDefault="00DA6F01" w:rsidP="00285387">
            <w:pPr>
              <w:spacing w:line="256" w:lineRule="auto"/>
              <w:jc w:val="both"/>
              <w:rPr>
                <w:rFonts w:cstheme="minorHAnsi"/>
              </w:rPr>
            </w:pPr>
            <w:r w:rsidRPr="005E1233">
              <w:rPr>
                <w:rFonts w:cstheme="minorHAnsi"/>
              </w:rPr>
              <w:t xml:space="preserve">Разрядность цифрового индикатора не менее: </w:t>
            </w:r>
          </w:p>
        </w:tc>
        <w:tc>
          <w:tcPr>
            <w:tcW w:w="1559" w:type="dxa"/>
            <w:tcBorders>
              <w:top w:val="single" w:sz="4" w:space="0" w:color="auto"/>
              <w:left w:val="single" w:sz="4" w:space="0" w:color="auto"/>
              <w:bottom w:val="single" w:sz="4" w:space="0" w:color="auto"/>
              <w:right w:val="single" w:sz="4" w:space="0" w:color="auto"/>
            </w:tcBorders>
            <w:hideMark/>
          </w:tcPr>
          <w:p w14:paraId="7B6A78AB" w14:textId="77777777" w:rsidR="00DA6F01" w:rsidRPr="005E1233" w:rsidRDefault="00DA6F01" w:rsidP="00285387">
            <w:pPr>
              <w:spacing w:line="256" w:lineRule="auto"/>
              <w:jc w:val="center"/>
              <w:rPr>
                <w:rFonts w:cstheme="minorHAnsi"/>
              </w:rPr>
            </w:pPr>
            <w:r w:rsidRPr="005E1233">
              <w:rPr>
                <w:rFonts w:cstheme="minorHAnsi"/>
              </w:rPr>
              <w:t>6 + 1 [кВт × час]</w:t>
            </w:r>
          </w:p>
        </w:tc>
      </w:tr>
      <w:tr w:rsidR="00DA6F01" w:rsidRPr="005E1233" w14:paraId="7B6A78B0" w14:textId="77777777" w:rsidTr="00285387">
        <w:trPr>
          <w:trHeight w:val="414"/>
        </w:trPr>
        <w:tc>
          <w:tcPr>
            <w:tcW w:w="709" w:type="dxa"/>
            <w:tcBorders>
              <w:top w:val="single" w:sz="4" w:space="0" w:color="auto"/>
              <w:left w:val="single" w:sz="4" w:space="0" w:color="auto"/>
              <w:bottom w:val="single" w:sz="4" w:space="0" w:color="auto"/>
              <w:right w:val="single" w:sz="4" w:space="0" w:color="auto"/>
            </w:tcBorders>
            <w:vAlign w:val="center"/>
            <w:hideMark/>
          </w:tcPr>
          <w:p w14:paraId="7B6A78AD" w14:textId="77777777" w:rsidR="00DA6F01" w:rsidRPr="005E1233" w:rsidRDefault="00DA6F01" w:rsidP="00285387">
            <w:pPr>
              <w:spacing w:line="256" w:lineRule="auto"/>
              <w:jc w:val="center"/>
              <w:rPr>
                <w:rFonts w:cstheme="minorHAnsi"/>
              </w:rPr>
            </w:pPr>
            <w:r w:rsidRPr="005E1233">
              <w:rPr>
                <w:rFonts w:cstheme="minorHAnsi"/>
              </w:rPr>
              <w:t>3.13.</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AE" w14:textId="77777777" w:rsidR="00DA6F01" w:rsidRPr="005E1233" w:rsidRDefault="00DA6F01" w:rsidP="00285387">
            <w:pPr>
              <w:spacing w:line="256" w:lineRule="auto"/>
              <w:jc w:val="both"/>
              <w:rPr>
                <w:rFonts w:cstheme="minorHAnsi"/>
                <w:highlight w:val="green"/>
              </w:rPr>
            </w:pPr>
            <w:r w:rsidRPr="005E1233">
              <w:rPr>
                <w:rFonts w:cstheme="minorHAnsi"/>
              </w:rPr>
              <w:t>Наличие светового индикатора для подключения к образцовому/поверочному стенду.</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AF"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8B4" w14:textId="77777777" w:rsidTr="00285387">
        <w:trPr>
          <w:trHeight w:val="478"/>
        </w:trPr>
        <w:tc>
          <w:tcPr>
            <w:tcW w:w="709" w:type="dxa"/>
            <w:tcBorders>
              <w:top w:val="single" w:sz="4" w:space="0" w:color="auto"/>
              <w:left w:val="single" w:sz="4" w:space="0" w:color="auto"/>
              <w:bottom w:val="single" w:sz="4" w:space="0" w:color="auto"/>
              <w:right w:val="single" w:sz="4" w:space="0" w:color="auto"/>
            </w:tcBorders>
            <w:vAlign w:val="center"/>
            <w:hideMark/>
          </w:tcPr>
          <w:p w14:paraId="7B6A78B1" w14:textId="77777777" w:rsidR="00DA6F01" w:rsidRPr="005E1233" w:rsidRDefault="00DA6F01" w:rsidP="00285387">
            <w:pPr>
              <w:spacing w:line="256" w:lineRule="auto"/>
              <w:jc w:val="center"/>
              <w:rPr>
                <w:rFonts w:cstheme="minorHAnsi"/>
              </w:rPr>
            </w:pPr>
            <w:r w:rsidRPr="005E1233">
              <w:rPr>
                <w:rFonts w:cstheme="minorHAnsi"/>
              </w:rPr>
              <w:t>3.14.</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B2" w14:textId="77777777" w:rsidR="00DA6F01" w:rsidRPr="005E1233" w:rsidRDefault="00DA6F01" w:rsidP="00285387">
            <w:pPr>
              <w:spacing w:line="256" w:lineRule="auto"/>
              <w:jc w:val="both"/>
              <w:rPr>
                <w:rFonts w:cstheme="minorHAnsi"/>
              </w:rPr>
            </w:pPr>
            <w:r w:rsidRPr="005E1233">
              <w:rPr>
                <w:rFonts w:cstheme="minorHAnsi"/>
              </w:rPr>
              <w:t>Измерение и вывод на табло ПУ показаний активной энергии накопительным итогом суммарно и по тарифным зонам.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B3"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8B7" w14:textId="77777777" w:rsidTr="00285387">
        <w:trPr>
          <w:trHeight w:val="283"/>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14:paraId="7B6A78B5" w14:textId="77777777" w:rsidR="00DA6F01" w:rsidRPr="005E1233" w:rsidRDefault="00DA6F01" w:rsidP="00285387">
            <w:pPr>
              <w:spacing w:line="240" w:lineRule="atLeast"/>
              <w:jc w:val="both"/>
              <w:rPr>
                <w:rFonts w:cstheme="minorHAnsi"/>
                <w:b/>
              </w:rPr>
            </w:pPr>
            <w:r w:rsidRPr="005E1233">
              <w:rPr>
                <w:rFonts w:cstheme="minorHAnsi"/>
                <w:b/>
              </w:rPr>
              <w:t>4. Требования к конструкции и технологии сборки приборов учета электрической энергии</w:t>
            </w:r>
          </w:p>
        </w:tc>
        <w:tc>
          <w:tcPr>
            <w:tcW w:w="1559" w:type="dxa"/>
            <w:tcBorders>
              <w:top w:val="single" w:sz="4" w:space="0" w:color="auto"/>
              <w:left w:val="single" w:sz="4" w:space="0" w:color="auto"/>
              <w:bottom w:val="single" w:sz="4" w:space="0" w:color="auto"/>
              <w:right w:val="single" w:sz="4" w:space="0" w:color="auto"/>
            </w:tcBorders>
          </w:tcPr>
          <w:p w14:paraId="7B6A78B6" w14:textId="77777777" w:rsidR="00DA6F01" w:rsidRPr="005E1233" w:rsidRDefault="00DA6F01" w:rsidP="00285387">
            <w:pPr>
              <w:spacing w:line="256" w:lineRule="auto"/>
              <w:rPr>
                <w:rFonts w:cstheme="minorHAnsi"/>
              </w:rPr>
            </w:pPr>
          </w:p>
        </w:tc>
      </w:tr>
      <w:tr w:rsidR="00DA6F01" w:rsidRPr="005E1233" w14:paraId="7B6A78BB" w14:textId="77777777" w:rsidTr="00285387">
        <w:trPr>
          <w:trHeight w:val="527"/>
        </w:trPr>
        <w:tc>
          <w:tcPr>
            <w:tcW w:w="709" w:type="dxa"/>
            <w:tcBorders>
              <w:top w:val="single" w:sz="4" w:space="0" w:color="auto"/>
              <w:left w:val="single" w:sz="4" w:space="0" w:color="auto"/>
              <w:bottom w:val="single" w:sz="4" w:space="0" w:color="auto"/>
              <w:right w:val="single" w:sz="4" w:space="0" w:color="auto"/>
            </w:tcBorders>
            <w:vAlign w:val="center"/>
            <w:hideMark/>
          </w:tcPr>
          <w:p w14:paraId="7B6A78B8" w14:textId="77777777" w:rsidR="00DA6F01" w:rsidRPr="005E1233" w:rsidRDefault="00DA6F01" w:rsidP="00285387">
            <w:pPr>
              <w:spacing w:line="256" w:lineRule="auto"/>
              <w:jc w:val="center"/>
              <w:rPr>
                <w:rFonts w:cstheme="minorHAnsi"/>
              </w:rPr>
            </w:pPr>
            <w:r w:rsidRPr="005E1233">
              <w:rPr>
                <w:rFonts w:cstheme="minorHAnsi"/>
              </w:rPr>
              <w:t>4.1.</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B9" w14:textId="77777777" w:rsidR="00DA6F01" w:rsidRPr="005E1233" w:rsidRDefault="00DA6F01" w:rsidP="00285387">
            <w:pPr>
              <w:spacing w:line="256" w:lineRule="auto"/>
              <w:jc w:val="both"/>
              <w:rPr>
                <w:rFonts w:cstheme="minorHAnsi"/>
              </w:rPr>
            </w:pPr>
            <w:r w:rsidRPr="005E1233">
              <w:rPr>
                <w:rFonts w:cstheme="minorHAnsi"/>
              </w:rPr>
              <w:t>Способ установки и крепления: винтами или саморезами. Диаметр отверстия под крепление – не менее: 5 мм.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BA"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8BF" w14:textId="77777777" w:rsidTr="00285387">
        <w:trPr>
          <w:trHeight w:val="555"/>
        </w:trPr>
        <w:tc>
          <w:tcPr>
            <w:tcW w:w="709" w:type="dxa"/>
            <w:tcBorders>
              <w:top w:val="single" w:sz="4" w:space="0" w:color="auto"/>
              <w:left w:val="single" w:sz="4" w:space="0" w:color="auto"/>
              <w:bottom w:val="single" w:sz="4" w:space="0" w:color="auto"/>
              <w:right w:val="single" w:sz="4" w:space="0" w:color="auto"/>
            </w:tcBorders>
            <w:vAlign w:val="center"/>
            <w:hideMark/>
          </w:tcPr>
          <w:p w14:paraId="7B6A78BC" w14:textId="77777777" w:rsidR="00DA6F01" w:rsidRPr="005E1233" w:rsidRDefault="00DA6F01" w:rsidP="00285387">
            <w:pPr>
              <w:spacing w:line="256" w:lineRule="auto"/>
              <w:jc w:val="center"/>
              <w:rPr>
                <w:rFonts w:cstheme="minorHAnsi"/>
              </w:rPr>
            </w:pPr>
            <w:r w:rsidRPr="005E1233">
              <w:rPr>
                <w:rFonts w:cstheme="minorHAnsi"/>
              </w:rPr>
              <w:t>4.2.</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BD" w14:textId="77777777" w:rsidR="00DA6F01" w:rsidRPr="005E1233" w:rsidRDefault="00DA6F01" w:rsidP="00285387">
            <w:pPr>
              <w:spacing w:line="256" w:lineRule="auto"/>
              <w:jc w:val="both"/>
              <w:rPr>
                <w:rFonts w:cstheme="minorHAnsi"/>
              </w:rPr>
            </w:pPr>
            <w:r w:rsidRPr="005E1233">
              <w:rPr>
                <w:rFonts w:cstheme="minorHAnsi"/>
              </w:rPr>
              <w:t>Клеммная крышка, ящик и цоколь ПУ должны быть выполнены из материала, который не поддерживает горение.</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BE"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8C3" w14:textId="77777777" w:rsidTr="00285387">
        <w:trPr>
          <w:trHeight w:val="408"/>
        </w:trPr>
        <w:tc>
          <w:tcPr>
            <w:tcW w:w="709" w:type="dxa"/>
            <w:tcBorders>
              <w:top w:val="single" w:sz="4" w:space="0" w:color="auto"/>
              <w:left w:val="single" w:sz="4" w:space="0" w:color="auto"/>
              <w:bottom w:val="single" w:sz="4" w:space="0" w:color="auto"/>
              <w:right w:val="single" w:sz="4" w:space="0" w:color="auto"/>
            </w:tcBorders>
            <w:vAlign w:val="center"/>
            <w:hideMark/>
          </w:tcPr>
          <w:p w14:paraId="7B6A78C0" w14:textId="77777777" w:rsidR="00DA6F01" w:rsidRPr="005E1233" w:rsidRDefault="00DA6F01" w:rsidP="00285387">
            <w:pPr>
              <w:spacing w:line="256" w:lineRule="auto"/>
              <w:jc w:val="center"/>
              <w:rPr>
                <w:rFonts w:cstheme="minorHAnsi"/>
              </w:rPr>
            </w:pPr>
            <w:r w:rsidRPr="005E1233">
              <w:rPr>
                <w:rFonts w:cstheme="minorHAnsi"/>
              </w:rPr>
              <w:t>4.3.</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C1" w14:textId="77777777" w:rsidR="00DA6F01" w:rsidRPr="005E1233" w:rsidRDefault="00DA6F01" w:rsidP="00285387">
            <w:pPr>
              <w:spacing w:line="256" w:lineRule="auto"/>
              <w:jc w:val="both"/>
              <w:rPr>
                <w:rFonts w:cstheme="minorHAnsi"/>
              </w:rPr>
            </w:pPr>
            <w:r w:rsidRPr="005E1233">
              <w:rPr>
                <w:rFonts w:cstheme="minorHAnsi"/>
              </w:rPr>
              <w:t xml:space="preserve">Клеммная колодка ПУ должна быть термически стойкой к действию максимальных токов.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C2"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8C7" w14:textId="77777777" w:rsidTr="00285387">
        <w:tc>
          <w:tcPr>
            <w:tcW w:w="709" w:type="dxa"/>
            <w:tcBorders>
              <w:top w:val="single" w:sz="4" w:space="0" w:color="auto"/>
              <w:left w:val="single" w:sz="4" w:space="0" w:color="auto"/>
              <w:bottom w:val="single" w:sz="4" w:space="0" w:color="auto"/>
              <w:right w:val="single" w:sz="4" w:space="0" w:color="auto"/>
            </w:tcBorders>
            <w:vAlign w:val="center"/>
            <w:hideMark/>
          </w:tcPr>
          <w:p w14:paraId="7B6A78C4" w14:textId="77777777" w:rsidR="00DA6F01" w:rsidRPr="005E1233" w:rsidRDefault="00DA6F01" w:rsidP="00285387">
            <w:pPr>
              <w:spacing w:line="256" w:lineRule="auto"/>
              <w:jc w:val="center"/>
              <w:rPr>
                <w:rFonts w:cstheme="minorHAnsi"/>
              </w:rPr>
            </w:pPr>
            <w:r w:rsidRPr="005E1233">
              <w:rPr>
                <w:rFonts w:cstheme="minorHAnsi"/>
              </w:rPr>
              <w:t>4.4.</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C5" w14:textId="77777777" w:rsidR="00DA6F01" w:rsidRPr="005E1233" w:rsidRDefault="00DA6F01" w:rsidP="00285387">
            <w:pPr>
              <w:spacing w:line="256" w:lineRule="auto"/>
              <w:jc w:val="both"/>
              <w:rPr>
                <w:rFonts w:cstheme="minorHAnsi"/>
              </w:rPr>
            </w:pPr>
            <w:r w:rsidRPr="005E1233">
              <w:rPr>
                <w:rFonts w:cstheme="minorHAnsi"/>
              </w:rPr>
              <w:t>Клеммы для подключения внешних проводов должны допускать подключение проводов с сечением, не менее: 25 мм². Конструкция клемм должны быть выполнена таким образом, чтобы при выкручивании винтов клеммы не выпадали из ПУ.</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C6"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8CB" w14:textId="77777777" w:rsidTr="00285387">
        <w:trPr>
          <w:trHeight w:val="852"/>
        </w:trPr>
        <w:tc>
          <w:tcPr>
            <w:tcW w:w="709" w:type="dxa"/>
            <w:tcBorders>
              <w:top w:val="single" w:sz="4" w:space="0" w:color="auto"/>
              <w:left w:val="single" w:sz="4" w:space="0" w:color="auto"/>
              <w:bottom w:val="single" w:sz="4" w:space="0" w:color="auto"/>
              <w:right w:val="single" w:sz="4" w:space="0" w:color="auto"/>
            </w:tcBorders>
            <w:vAlign w:val="center"/>
            <w:hideMark/>
          </w:tcPr>
          <w:p w14:paraId="7B6A78C8" w14:textId="77777777" w:rsidR="00DA6F01" w:rsidRPr="005E1233" w:rsidRDefault="00DA6F01" w:rsidP="00285387">
            <w:pPr>
              <w:spacing w:line="256" w:lineRule="auto"/>
              <w:jc w:val="center"/>
              <w:rPr>
                <w:rFonts w:cstheme="minorHAnsi"/>
              </w:rPr>
            </w:pPr>
            <w:r w:rsidRPr="005E1233">
              <w:rPr>
                <w:rFonts w:cstheme="minorHAnsi"/>
              </w:rPr>
              <w:t>4.5.</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C9" w14:textId="77777777" w:rsidR="00DA6F01" w:rsidRPr="005E1233" w:rsidRDefault="00DA6F01" w:rsidP="00285387">
            <w:pPr>
              <w:spacing w:line="256" w:lineRule="auto"/>
              <w:jc w:val="both"/>
              <w:rPr>
                <w:rFonts w:cstheme="minorHAnsi"/>
              </w:rPr>
            </w:pPr>
            <w:r w:rsidRPr="005E1233">
              <w:rPr>
                <w:rFonts w:cstheme="minorHAnsi"/>
              </w:rPr>
              <w:t xml:space="preserve">Фиксация внешних проводов подключения ПУ в клеммах должна выполняться с помощью двух винтов (или непосредственно самими винтами, или прижимными планками), не менее: М5.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CA"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8CF" w14:textId="77777777" w:rsidTr="00285387">
        <w:trPr>
          <w:trHeight w:val="1248"/>
        </w:trPr>
        <w:tc>
          <w:tcPr>
            <w:tcW w:w="709" w:type="dxa"/>
            <w:tcBorders>
              <w:top w:val="single" w:sz="4" w:space="0" w:color="auto"/>
              <w:left w:val="single" w:sz="4" w:space="0" w:color="auto"/>
              <w:bottom w:val="single" w:sz="4" w:space="0" w:color="auto"/>
              <w:right w:val="single" w:sz="4" w:space="0" w:color="auto"/>
            </w:tcBorders>
            <w:vAlign w:val="center"/>
            <w:hideMark/>
          </w:tcPr>
          <w:p w14:paraId="7B6A78CC" w14:textId="77777777" w:rsidR="00DA6F01" w:rsidRPr="005E1233" w:rsidRDefault="00DA6F01" w:rsidP="00285387">
            <w:pPr>
              <w:spacing w:line="256" w:lineRule="auto"/>
              <w:jc w:val="center"/>
              <w:rPr>
                <w:rFonts w:cstheme="minorHAnsi"/>
              </w:rPr>
            </w:pPr>
            <w:r w:rsidRPr="005E1233">
              <w:rPr>
                <w:rFonts w:cstheme="minorHAnsi"/>
              </w:rPr>
              <w:t>4.6.</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CD" w14:textId="77777777" w:rsidR="00DA6F01" w:rsidRPr="005E1233" w:rsidRDefault="00DA6F01" w:rsidP="00285387">
            <w:pPr>
              <w:spacing w:line="256" w:lineRule="auto"/>
              <w:jc w:val="both"/>
              <w:rPr>
                <w:rFonts w:cstheme="minorHAnsi"/>
              </w:rPr>
            </w:pPr>
            <w:r w:rsidRPr="005E1233">
              <w:rPr>
                <w:rFonts w:cstheme="minorHAnsi"/>
              </w:rPr>
              <w:t>Кожух и клеммная крышка должны быть выполнены из прозрачного светостабилизирующего материала, который не искажает изображения внутренних компонентов ПУ. Допускается выполнение непрозрачного ящика при условии наличия на корпусе ПУ навесной одноразовой номерной пломбы завода-производителя. Номер навесной одноразовой номерной пломбы должен быть указан в паспорте ПУ.</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CE"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8D3" w14:textId="77777777" w:rsidTr="00285387">
        <w:trPr>
          <w:trHeight w:val="489"/>
        </w:trPr>
        <w:tc>
          <w:tcPr>
            <w:tcW w:w="709" w:type="dxa"/>
            <w:tcBorders>
              <w:top w:val="single" w:sz="4" w:space="0" w:color="auto"/>
              <w:left w:val="single" w:sz="4" w:space="0" w:color="auto"/>
              <w:bottom w:val="single" w:sz="4" w:space="0" w:color="auto"/>
              <w:right w:val="single" w:sz="4" w:space="0" w:color="auto"/>
            </w:tcBorders>
            <w:vAlign w:val="center"/>
            <w:hideMark/>
          </w:tcPr>
          <w:p w14:paraId="7B6A78D0" w14:textId="77777777" w:rsidR="00DA6F01" w:rsidRPr="005E1233" w:rsidRDefault="00DA6F01" w:rsidP="00285387">
            <w:pPr>
              <w:spacing w:line="256" w:lineRule="auto"/>
              <w:jc w:val="center"/>
              <w:rPr>
                <w:rFonts w:cstheme="minorHAnsi"/>
              </w:rPr>
            </w:pPr>
            <w:r w:rsidRPr="005E1233">
              <w:rPr>
                <w:rFonts w:cstheme="minorHAnsi"/>
              </w:rPr>
              <w:t>4.7.</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D1" w14:textId="77777777" w:rsidR="00DA6F01" w:rsidRPr="005E1233" w:rsidRDefault="00DA6F01" w:rsidP="00285387">
            <w:pPr>
              <w:spacing w:line="256" w:lineRule="auto"/>
              <w:jc w:val="both"/>
              <w:rPr>
                <w:rFonts w:cstheme="minorHAnsi"/>
              </w:rPr>
            </w:pPr>
            <w:r w:rsidRPr="005E1233">
              <w:rPr>
                <w:rFonts w:cstheme="minorHAnsi"/>
              </w:rPr>
              <w:t>В конструкции корпуса ПУ должны отсутствовать щели и отверстия.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D2"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8D8" w14:textId="77777777" w:rsidTr="00285387">
        <w:tc>
          <w:tcPr>
            <w:tcW w:w="709" w:type="dxa"/>
            <w:tcBorders>
              <w:top w:val="single" w:sz="4" w:space="0" w:color="auto"/>
              <w:left w:val="single" w:sz="4" w:space="0" w:color="auto"/>
              <w:bottom w:val="single" w:sz="4" w:space="0" w:color="auto"/>
              <w:right w:val="single" w:sz="4" w:space="0" w:color="auto"/>
            </w:tcBorders>
            <w:vAlign w:val="center"/>
            <w:hideMark/>
          </w:tcPr>
          <w:p w14:paraId="7B6A78D4" w14:textId="77777777" w:rsidR="00DA6F01" w:rsidRPr="005E1233" w:rsidRDefault="00DA6F01" w:rsidP="00285387">
            <w:pPr>
              <w:spacing w:line="256" w:lineRule="auto"/>
              <w:jc w:val="center"/>
              <w:rPr>
                <w:rFonts w:cstheme="minorHAnsi"/>
              </w:rPr>
            </w:pPr>
            <w:r w:rsidRPr="005E1233">
              <w:rPr>
                <w:rFonts w:cstheme="minorHAnsi"/>
              </w:rPr>
              <w:t>4.8.</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D5" w14:textId="77777777" w:rsidR="00DA6F01" w:rsidRPr="005E1233" w:rsidRDefault="00DA6F01" w:rsidP="00285387">
            <w:pPr>
              <w:pStyle w:val="2"/>
              <w:spacing w:line="256" w:lineRule="auto"/>
              <w:jc w:val="both"/>
              <w:rPr>
                <w:rFonts w:asciiTheme="minorHAnsi" w:hAnsiTheme="minorHAnsi" w:cstheme="minorHAnsi"/>
                <w:color w:val="auto"/>
                <w:sz w:val="22"/>
                <w:szCs w:val="22"/>
                <w:lang w:eastAsia="en-US"/>
              </w:rPr>
            </w:pPr>
            <w:r w:rsidRPr="005E1233">
              <w:rPr>
                <w:rFonts w:asciiTheme="minorHAnsi" w:hAnsiTheme="minorHAnsi" w:cstheme="minorHAnsi"/>
                <w:color w:val="auto"/>
                <w:sz w:val="22"/>
                <w:szCs w:val="22"/>
                <w:lang w:eastAsia="en-US"/>
              </w:rPr>
              <w:t>Корпус ПУ должен соответствовать требованиям защиты от внешнего влияния пыли и влаги в соответствии с ГОСТ 14254-96 (МЭК 529-89), не ниже:</w:t>
            </w:r>
          </w:p>
          <w:p w14:paraId="7B6A78D6" w14:textId="77777777" w:rsidR="00DA6F01" w:rsidRPr="005E1233" w:rsidRDefault="00DA6F01" w:rsidP="00DA6F01">
            <w:pPr>
              <w:pStyle w:val="1"/>
              <w:widowControl/>
              <w:numPr>
                <w:ilvl w:val="0"/>
                <w:numId w:val="6"/>
              </w:numPr>
              <w:shd w:val="clear" w:color="auto" w:fill="auto"/>
              <w:tabs>
                <w:tab w:val="left" w:pos="253"/>
              </w:tabs>
              <w:autoSpaceDE/>
              <w:adjustRightInd/>
              <w:spacing w:line="256" w:lineRule="auto"/>
              <w:ind w:left="0" w:firstLine="0"/>
              <w:rPr>
                <w:rFonts w:asciiTheme="minorHAnsi" w:hAnsiTheme="minorHAnsi" w:cstheme="minorHAnsi"/>
                <w:color w:val="auto"/>
                <w:sz w:val="22"/>
                <w:szCs w:val="22"/>
                <w:lang w:eastAsia="en-US"/>
              </w:rPr>
            </w:pPr>
            <w:r w:rsidRPr="005E1233">
              <w:rPr>
                <w:rFonts w:asciiTheme="minorHAnsi" w:hAnsiTheme="minorHAnsi" w:cstheme="minorHAnsi"/>
                <w:color w:val="auto"/>
                <w:sz w:val="22"/>
                <w:szCs w:val="22"/>
                <w:lang w:val="ru-RU" w:eastAsia="en-US"/>
              </w:rPr>
              <w:t>IP-52.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D7"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8DC" w14:textId="77777777" w:rsidTr="00285387">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14:paraId="7B6A78D9" w14:textId="77777777" w:rsidR="00DA6F01" w:rsidRPr="005E1233" w:rsidRDefault="00DA6F01" w:rsidP="00285387">
            <w:pPr>
              <w:spacing w:line="256" w:lineRule="auto"/>
              <w:jc w:val="center"/>
              <w:rPr>
                <w:rFonts w:cstheme="minorHAnsi"/>
              </w:rPr>
            </w:pPr>
            <w:r w:rsidRPr="005E1233">
              <w:rPr>
                <w:rFonts w:cstheme="minorHAnsi"/>
              </w:rPr>
              <w:t>4.9.</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DA" w14:textId="77777777" w:rsidR="00DA6F01" w:rsidRPr="005E1233" w:rsidRDefault="00DA6F01" w:rsidP="00285387">
            <w:pPr>
              <w:spacing w:line="256" w:lineRule="auto"/>
              <w:jc w:val="both"/>
              <w:rPr>
                <w:rFonts w:cstheme="minorHAnsi"/>
              </w:rPr>
            </w:pPr>
            <w:r w:rsidRPr="005E1233">
              <w:rPr>
                <w:rFonts w:cstheme="minorHAnsi"/>
              </w:rPr>
              <w:t>Доступ к клеммам ПУ при установленной клеммной крышке и при установке ПУ на ровную поверхность должен отсутствовать.</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DB"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8E0" w14:textId="77777777" w:rsidTr="00285387">
        <w:trPr>
          <w:trHeight w:val="349"/>
        </w:trPr>
        <w:tc>
          <w:tcPr>
            <w:tcW w:w="709" w:type="dxa"/>
            <w:tcBorders>
              <w:top w:val="single" w:sz="4" w:space="0" w:color="auto"/>
              <w:left w:val="single" w:sz="4" w:space="0" w:color="auto"/>
              <w:bottom w:val="single" w:sz="4" w:space="0" w:color="auto"/>
              <w:right w:val="single" w:sz="4" w:space="0" w:color="auto"/>
            </w:tcBorders>
            <w:vAlign w:val="center"/>
            <w:hideMark/>
          </w:tcPr>
          <w:p w14:paraId="7B6A78DD" w14:textId="77777777" w:rsidR="00DA6F01" w:rsidRPr="005E1233" w:rsidRDefault="00DA6F01" w:rsidP="00285387">
            <w:pPr>
              <w:spacing w:line="256" w:lineRule="auto"/>
              <w:jc w:val="center"/>
              <w:rPr>
                <w:rFonts w:cstheme="minorHAnsi"/>
              </w:rPr>
            </w:pPr>
            <w:r w:rsidRPr="005E1233">
              <w:rPr>
                <w:rFonts w:cstheme="minorHAnsi"/>
              </w:rPr>
              <w:t>4.10.</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DE" w14:textId="77777777" w:rsidR="00DA6F01" w:rsidRPr="005E1233" w:rsidRDefault="00DA6F01" w:rsidP="00285387">
            <w:pPr>
              <w:spacing w:line="256" w:lineRule="auto"/>
              <w:jc w:val="both"/>
              <w:rPr>
                <w:rFonts w:cstheme="minorHAnsi"/>
              </w:rPr>
            </w:pPr>
            <w:r w:rsidRPr="005E1233">
              <w:rPr>
                <w:rFonts w:cstheme="minorHAnsi"/>
              </w:rPr>
              <w:t>Отсутствие возможности открытия корпуса ПУ при установленной клеммной крышке.</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DF"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8E4" w14:textId="77777777" w:rsidTr="00285387">
        <w:trPr>
          <w:trHeight w:val="834"/>
        </w:trPr>
        <w:tc>
          <w:tcPr>
            <w:tcW w:w="709" w:type="dxa"/>
            <w:tcBorders>
              <w:top w:val="single" w:sz="4" w:space="0" w:color="auto"/>
              <w:left w:val="single" w:sz="4" w:space="0" w:color="auto"/>
              <w:bottom w:val="single" w:sz="4" w:space="0" w:color="auto"/>
              <w:right w:val="single" w:sz="4" w:space="0" w:color="auto"/>
            </w:tcBorders>
            <w:vAlign w:val="center"/>
            <w:hideMark/>
          </w:tcPr>
          <w:p w14:paraId="7B6A78E1" w14:textId="77777777" w:rsidR="00DA6F01" w:rsidRPr="005E1233" w:rsidRDefault="00DA6F01" w:rsidP="00285387">
            <w:pPr>
              <w:spacing w:line="256" w:lineRule="auto"/>
              <w:jc w:val="center"/>
              <w:rPr>
                <w:rFonts w:cstheme="minorHAnsi"/>
              </w:rPr>
            </w:pPr>
            <w:r w:rsidRPr="005E1233">
              <w:rPr>
                <w:rFonts w:cstheme="minorHAnsi"/>
              </w:rPr>
              <w:t>4.11.</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E2" w14:textId="77777777" w:rsidR="00DA6F01" w:rsidRPr="005E1233" w:rsidRDefault="00DA6F01" w:rsidP="00285387">
            <w:pPr>
              <w:spacing w:line="256" w:lineRule="auto"/>
              <w:jc w:val="both"/>
              <w:rPr>
                <w:rFonts w:cstheme="minorHAnsi"/>
                <w:highlight w:val="green"/>
              </w:rPr>
            </w:pPr>
            <w:r w:rsidRPr="005E1233">
              <w:rPr>
                <w:rFonts w:cstheme="minorHAnsi"/>
              </w:rPr>
              <w:t>Крепление шунта к входным/выходным клеммам ПУ должно быть выполнено с помощью сварки или пайки. Допускается винтовое соединение при наличии реле управления нагрузкой в кругу шунта.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E3"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8E8" w14:textId="77777777" w:rsidTr="00285387">
        <w:trPr>
          <w:trHeight w:val="561"/>
        </w:trPr>
        <w:tc>
          <w:tcPr>
            <w:tcW w:w="709" w:type="dxa"/>
            <w:tcBorders>
              <w:top w:val="single" w:sz="4" w:space="0" w:color="auto"/>
              <w:left w:val="single" w:sz="4" w:space="0" w:color="auto"/>
              <w:bottom w:val="single" w:sz="4" w:space="0" w:color="auto"/>
              <w:right w:val="single" w:sz="4" w:space="0" w:color="auto"/>
            </w:tcBorders>
            <w:vAlign w:val="center"/>
            <w:hideMark/>
          </w:tcPr>
          <w:p w14:paraId="7B6A78E5" w14:textId="77777777" w:rsidR="00DA6F01" w:rsidRPr="005E1233" w:rsidRDefault="00DA6F01" w:rsidP="00285387">
            <w:pPr>
              <w:spacing w:line="256" w:lineRule="auto"/>
              <w:jc w:val="center"/>
              <w:rPr>
                <w:rFonts w:cstheme="minorHAnsi"/>
              </w:rPr>
            </w:pPr>
            <w:r w:rsidRPr="005E1233">
              <w:rPr>
                <w:rFonts w:cstheme="minorHAnsi"/>
              </w:rPr>
              <w:t>4.12.</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E6" w14:textId="77777777" w:rsidR="00DA6F01" w:rsidRPr="005E1233" w:rsidRDefault="00DA6F01" w:rsidP="00285387">
            <w:pPr>
              <w:spacing w:line="256" w:lineRule="auto"/>
              <w:jc w:val="both"/>
              <w:rPr>
                <w:rFonts w:cstheme="minorHAnsi"/>
              </w:rPr>
            </w:pPr>
            <w:r w:rsidRPr="005E1233">
              <w:rPr>
                <w:rFonts w:cstheme="minorHAnsi"/>
              </w:rPr>
              <w:t>Платы ПУ или печатные проводники должны иметь противокоррозионное защитное покрытие.</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E7"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8EC" w14:textId="77777777" w:rsidTr="00285387">
        <w:trPr>
          <w:trHeight w:val="555"/>
        </w:trPr>
        <w:tc>
          <w:tcPr>
            <w:tcW w:w="709" w:type="dxa"/>
            <w:tcBorders>
              <w:top w:val="single" w:sz="4" w:space="0" w:color="auto"/>
              <w:left w:val="single" w:sz="4" w:space="0" w:color="auto"/>
              <w:bottom w:val="single" w:sz="4" w:space="0" w:color="auto"/>
              <w:right w:val="single" w:sz="4" w:space="0" w:color="auto"/>
            </w:tcBorders>
            <w:vAlign w:val="center"/>
            <w:hideMark/>
          </w:tcPr>
          <w:p w14:paraId="7B6A78E9" w14:textId="77777777" w:rsidR="00DA6F01" w:rsidRPr="005E1233" w:rsidRDefault="00DA6F01" w:rsidP="00285387">
            <w:pPr>
              <w:spacing w:line="256" w:lineRule="auto"/>
              <w:jc w:val="center"/>
              <w:rPr>
                <w:rFonts w:cstheme="minorHAnsi"/>
              </w:rPr>
            </w:pPr>
            <w:r w:rsidRPr="005E1233">
              <w:rPr>
                <w:rFonts w:cstheme="minorHAnsi"/>
              </w:rPr>
              <w:t>4.13.</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EA" w14:textId="77777777" w:rsidR="00DA6F01" w:rsidRPr="005E1233" w:rsidRDefault="00DA6F01" w:rsidP="00285387">
            <w:pPr>
              <w:spacing w:line="256" w:lineRule="auto"/>
              <w:jc w:val="both"/>
              <w:rPr>
                <w:rFonts w:cstheme="minorHAnsi"/>
              </w:rPr>
            </w:pPr>
            <w:r w:rsidRPr="005E1233">
              <w:rPr>
                <w:rFonts w:cstheme="minorHAnsi"/>
              </w:rPr>
              <w:t xml:space="preserve">Входные цепи напряжения ПУ должны иметь защиту от импульсных перенапряжений (например, варистором или др.).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EB"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8F0" w14:textId="77777777" w:rsidTr="00285387">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14:paraId="7B6A78ED" w14:textId="77777777" w:rsidR="00DA6F01" w:rsidRPr="005E1233" w:rsidRDefault="00DA6F01" w:rsidP="00285387">
            <w:pPr>
              <w:spacing w:line="256" w:lineRule="auto"/>
              <w:jc w:val="center"/>
              <w:rPr>
                <w:rFonts w:cstheme="minorHAnsi"/>
              </w:rPr>
            </w:pPr>
            <w:r w:rsidRPr="005E1233">
              <w:rPr>
                <w:rFonts w:cstheme="minorHAnsi"/>
              </w:rPr>
              <w:lastRenderedPageBreak/>
              <w:t>4.14.</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EE" w14:textId="77777777" w:rsidR="00DA6F01" w:rsidRPr="005E1233" w:rsidRDefault="00DA6F01" w:rsidP="00285387">
            <w:pPr>
              <w:spacing w:line="256" w:lineRule="auto"/>
              <w:jc w:val="both"/>
              <w:rPr>
                <w:rFonts w:cstheme="minorHAnsi"/>
              </w:rPr>
            </w:pPr>
            <w:r w:rsidRPr="005E1233">
              <w:rPr>
                <w:rFonts w:cstheme="minorHAnsi"/>
              </w:rPr>
              <w:t>Паспортный щиток ПУ должен быть выполнен из металла или пластика.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EF"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8F4" w14:textId="77777777" w:rsidTr="00285387">
        <w:tc>
          <w:tcPr>
            <w:tcW w:w="709" w:type="dxa"/>
            <w:tcBorders>
              <w:top w:val="single" w:sz="4" w:space="0" w:color="auto"/>
              <w:left w:val="single" w:sz="4" w:space="0" w:color="auto"/>
              <w:bottom w:val="single" w:sz="4" w:space="0" w:color="auto"/>
              <w:right w:val="single" w:sz="4" w:space="0" w:color="auto"/>
            </w:tcBorders>
            <w:vAlign w:val="center"/>
            <w:hideMark/>
          </w:tcPr>
          <w:p w14:paraId="7B6A78F1" w14:textId="77777777" w:rsidR="00DA6F01" w:rsidRPr="005E1233" w:rsidRDefault="00DA6F01" w:rsidP="00285387">
            <w:pPr>
              <w:spacing w:line="256" w:lineRule="auto"/>
              <w:jc w:val="center"/>
              <w:rPr>
                <w:rFonts w:cstheme="minorHAnsi"/>
              </w:rPr>
            </w:pPr>
            <w:r w:rsidRPr="005E1233">
              <w:rPr>
                <w:rFonts w:cstheme="minorHAnsi"/>
              </w:rPr>
              <w:t>4.15.</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F2" w14:textId="77777777" w:rsidR="00DA6F01" w:rsidRPr="005E1233" w:rsidRDefault="00DA6F01" w:rsidP="00285387">
            <w:pPr>
              <w:spacing w:line="256" w:lineRule="auto"/>
              <w:jc w:val="both"/>
              <w:rPr>
                <w:rFonts w:cstheme="minorHAnsi"/>
              </w:rPr>
            </w:pPr>
            <w:r w:rsidRPr="005E1233">
              <w:rPr>
                <w:rFonts w:cstheme="minorHAnsi"/>
              </w:rPr>
              <w:t>Паспортный щиток ПУ и все надписи на нем должны быть выполнены промышленным способом (офсетная печать, гравировка, лазерная гравиро</w:t>
            </w:r>
            <w:r>
              <w:rPr>
                <w:rFonts w:cstheme="minorHAnsi"/>
              </w:rPr>
              <w:t>в</w:t>
            </w:r>
            <w:r w:rsidRPr="005E1233">
              <w:rPr>
                <w:rFonts w:cstheme="minorHAnsi"/>
              </w:rPr>
              <w:t>ка и тому подобное). Использование дополнительных наклеек не допускается.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F3"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8FA" w14:textId="77777777" w:rsidTr="00285387">
        <w:trPr>
          <w:trHeight w:val="738"/>
        </w:trPr>
        <w:tc>
          <w:tcPr>
            <w:tcW w:w="709" w:type="dxa"/>
            <w:tcBorders>
              <w:top w:val="single" w:sz="4" w:space="0" w:color="auto"/>
              <w:left w:val="single" w:sz="4" w:space="0" w:color="auto"/>
              <w:bottom w:val="single" w:sz="4" w:space="0" w:color="auto"/>
              <w:right w:val="single" w:sz="4" w:space="0" w:color="auto"/>
            </w:tcBorders>
            <w:vAlign w:val="center"/>
            <w:hideMark/>
          </w:tcPr>
          <w:p w14:paraId="7B6A78F5" w14:textId="77777777" w:rsidR="00DA6F01" w:rsidRPr="005E1233" w:rsidRDefault="00DA6F01" w:rsidP="00285387">
            <w:pPr>
              <w:spacing w:line="256" w:lineRule="auto"/>
              <w:jc w:val="center"/>
              <w:rPr>
                <w:rFonts w:cstheme="minorHAnsi"/>
              </w:rPr>
            </w:pPr>
            <w:r w:rsidRPr="005E1233">
              <w:rPr>
                <w:rFonts w:cstheme="minorHAnsi"/>
              </w:rPr>
              <w:t>4.16.</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F6" w14:textId="77777777" w:rsidR="00DA6F01" w:rsidRPr="005E1233" w:rsidRDefault="00DA6F01" w:rsidP="00285387">
            <w:pPr>
              <w:pStyle w:val="2"/>
              <w:spacing w:before="0" w:line="256" w:lineRule="auto"/>
              <w:jc w:val="both"/>
              <w:rPr>
                <w:rFonts w:asciiTheme="minorHAnsi" w:hAnsiTheme="minorHAnsi" w:cstheme="minorHAnsi"/>
                <w:color w:val="auto"/>
                <w:sz w:val="22"/>
                <w:szCs w:val="22"/>
                <w:lang w:eastAsia="en-US"/>
              </w:rPr>
            </w:pPr>
            <w:r w:rsidRPr="005E1233">
              <w:rPr>
                <w:rFonts w:asciiTheme="minorHAnsi" w:hAnsiTheme="minorHAnsi" w:cstheme="minorHAnsi"/>
                <w:color w:val="auto"/>
                <w:sz w:val="22"/>
                <w:szCs w:val="22"/>
                <w:lang w:eastAsia="en-US"/>
              </w:rPr>
              <w:t>На паспортном щитке ПУ должны быть размещены логотип и наименование дистрибуционной компании, которые подтверждают собственность ПУ:</w:t>
            </w:r>
          </w:p>
          <w:p w14:paraId="7B6A78F7" w14:textId="77777777" w:rsidR="00DA6F01" w:rsidRPr="005E1233" w:rsidRDefault="00DA6F01" w:rsidP="00DA6F01">
            <w:pPr>
              <w:pStyle w:val="1"/>
              <w:widowControl/>
              <w:numPr>
                <w:ilvl w:val="0"/>
                <w:numId w:val="1"/>
              </w:numPr>
              <w:shd w:val="clear" w:color="auto" w:fill="auto"/>
              <w:tabs>
                <w:tab w:val="left" w:pos="317"/>
              </w:tabs>
              <w:autoSpaceDE/>
              <w:adjustRightInd/>
              <w:spacing w:line="256" w:lineRule="auto"/>
              <w:ind w:left="0" w:firstLine="34"/>
              <w:rPr>
                <w:rFonts w:asciiTheme="minorHAnsi" w:hAnsiTheme="minorHAnsi" w:cstheme="minorHAnsi"/>
                <w:color w:val="auto"/>
                <w:sz w:val="22"/>
                <w:szCs w:val="22"/>
                <w:lang w:eastAsia="en-US"/>
              </w:rPr>
            </w:pPr>
            <w:r w:rsidRPr="005E1233">
              <w:rPr>
                <w:rFonts w:asciiTheme="minorHAnsi" w:hAnsiTheme="minorHAnsi" w:cstheme="minorHAnsi"/>
                <w:color w:val="auto"/>
                <w:sz w:val="22"/>
                <w:szCs w:val="22"/>
                <w:lang w:val="ru-RU" w:eastAsia="en-US"/>
              </w:rPr>
              <w:t>нет (при приобретении ПУ для реализации);</w:t>
            </w:r>
          </w:p>
          <w:p w14:paraId="7B6A78F8" w14:textId="77777777" w:rsidR="00DA6F01" w:rsidRPr="005E1233" w:rsidRDefault="00DA6F01" w:rsidP="00DA6F01">
            <w:pPr>
              <w:pStyle w:val="1"/>
              <w:widowControl/>
              <w:numPr>
                <w:ilvl w:val="0"/>
                <w:numId w:val="1"/>
              </w:numPr>
              <w:shd w:val="clear" w:color="auto" w:fill="auto"/>
              <w:tabs>
                <w:tab w:val="left" w:pos="317"/>
              </w:tabs>
              <w:autoSpaceDE/>
              <w:adjustRightInd/>
              <w:spacing w:line="256" w:lineRule="auto"/>
              <w:ind w:left="0" w:firstLine="34"/>
              <w:rPr>
                <w:rFonts w:asciiTheme="minorHAnsi" w:hAnsiTheme="minorHAnsi" w:cstheme="minorHAnsi"/>
                <w:color w:val="auto"/>
                <w:sz w:val="22"/>
                <w:szCs w:val="22"/>
                <w:lang w:eastAsia="en-US"/>
              </w:rPr>
            </w:pPr>
            <w:r w:rsidRPr="005E1233">
              <w:rPr>
                <w:rFonts w:asciiTheme="minorHAnsi" w:hAnsiTheme="minorHAnsi" w:cstheme="minorHAnsi"/>
                <w:color w:val="auto"/>
                <w:sz w:val="22"/>
                <w:szCs w:val="22"/>
                <w:lang w:val="ru-RU" w:eastAsia="en-US"/>
              </w:rPr>
              <w:t>да.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F9"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8FE" w14:textId="77777777" w:rsidTr="00285387">
        <w:trPr>
          <w:trHeight w:val="545"/>
        </w:trPr>
        <w:tc>
          <w:tcPr>
            <w:tcW w:w="709" w:type="dxa"/>
            <w:tcBorders>
              <w:top w:val="single" w:sz="4" w:space="0" w:color="auto"/>
              <w:left w:val="single" w:sz="4" w:space="0" w:color="auto"/>
              <w:bottom w:val="single" w:sz="4" w:space="0" w:color="auto"/>
              <w:right w:val="single" w:sz="4" w:space="0" w:color="auto"/>
            </w:tcBorders>
            <w:vAlign w:val="center"/>
            <w:hideMark/>
          </w:tcPr>
          <w:p w14:paraId="7B6A78FB" w14:textId="77777777" w:rsidR="00DA6F01" w:rsidRPr="005E1233" w:rsidRDefault="00DA6F01" w:rsidP="00285387">
            <w:pPr>
              <w:spacing w:line="256" w:lineRule="auto"/>
              <w:jc w:val="center"/>
              <w:rPr>
                <w:rFonts w:cstheme="minorHAnsi"/>
              </w:rPr>
            </w:pPr>
            <w:r w:rsidRPr="005E1233">
              <w:rPr>
                <w:rFonts w:cstheme="minorHAnsi"/>
              </w:rPr>
              <w:t>4.17.</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8FC" w14:textId="77777777" w:rsidR="00DA6F01" w:rsidRPr="005E1233" w:rsidRDefault="00DA6F01" w:rsidP="00285387">
            <w:pPr>
              <w:spacing w:line="256" w:lineRule="auto"/>
              <w:jc w:val="both"/>
              <w:rPr>
                <w:rFonts w:cstheme="minorHAnsi"/>
              </w:rPr>
            </w:pPr>
            <w:r w:rsidRPr="005E1233">
              <w:rPr>
                <w:rFonts w:cstheme="minorHAnsi"/>
              </w:rPr>
              <w:t>На паспортном щитке ПУ должен быть размещен штрих-код, дублирующий тип, серийный номер и год выпуска ПУ.</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8FD"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902" w14:textId="77777777" w:rsidTr="00285387">
        <w:trPr>
          <w:trHeight w:val="851"/>
        </w:trPr>
        <w:tc>
          <w:tcPr>
            <w:tcW w:w="709" w:type="dxa"/>
            <w:tcBorders>
              <w:top w:val="single" w:sz="4" w:space="0" w:color="auto"/>
              <w:left w:val="single" w:sz="4" w:space="0" w:color="auto"/>
              <w:bottom w:val="single" w:sz="4" w:space="0" w:color="auto"/>
              <w:right w:val="single" w:sz="4" w:space="0" w:color="auto"/>
            </w:tcBorders>
            <w:vAlign w:val="center"/>
            <w:hideMark/>
          </w:tcPr>
          <w:p w14:paraId="7B6A78FF" w14:textId="77777777" w:rsidR="00DA6F01" w:rsidRPr="005E1233" w:rsidRDefault="00DA6F01" w:rsidP="00285387">
            <w:pPr>
              <w:spacing w:line="256" w:lineRule="auto"/>
              <w:jc w:val="center"/>
              <w:rPr>
                <w:rFonts w:cstheme="minorHAnsi"/>
              </w:rPr>
            </w:pPr>
            <w:r w:rsidRPr="005E1233">
              <w:rPr>
                <w:rFonts w:cstheme="minorHAnsi"/>
              </w:rPr>
              <w:t>4.18.</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900" w14:textId="77777777" w:rsidR="00DA6F01" w:rsidRPr="005E1233" w:rsidRDefault="00DA6F01" w:rsidP="00285387">
            <w:pPr>
              <w:spacing w:line="256" w:lineRule="auto"/>
              <w:jc w:val="both"/>
              <w:rPr>
                <w:rFonts w:cstheme="minorHAnsi"/>
              </w:rPr>
            </w:pPr>
            <w:r w:rsidRPr="005E1233">
              <w:rPr>
                <w:rFonts w:cstheme="minorHAnsi"/>
              </w:rPr>
              <w:t>Пломбирование корпуса и клеммной крышки ПУ должно выполняться через их крепежные винты. Отверстие для пломбирования в крепежном винте должно выполняться посредством сверления. Диаметр отверстия должен быть не менее 1,8 мм.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01"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906" w14:textId="77777777" w:rsidTr="00285387">
        <w:trPr>
          <w:trHeight w:val="834"/>
        </w:trPr>
        <w:tc>
          <w:tcPr>
            <w:tcW w:w="709" w:type="dxa"/>
            <w:tcBorders>
              <w:top w:val="single" w:sz="4" w:space="0" w:color="auto"/>
              <w:left w:val="single" w:sz="4" w:space="0" w:color="auto"/>
              <w:bottom w:val="single" w:sz="4" w:space="0" w:color="auto"/>
              <w:right w:val="single" w:sz="4" w:space="0" w:color="auto"/>
            </w:tcBorders>
            <w:vAlign w:val="center"/>
            <w:hideMark/>
          </w:tcPr>
          <w:p w14:paraId="7B6A7903" w14:textId="77777777" w:rsidR="00DA6F01" w:rsidRPr="005E1233" w:rsidRDefault="00DA6F01" w:rsidP="00285387">
            <w:pPr>
              <w:spacing w:line="256" w:lineRule="auto"/>
              <w:jc w:val="center"/>
              <w:rPr>
                <w:rFonts w:cstheme="minorHAnsi"/>
              </w:rPr>
            </w:pPr>
            <w:r w:rsidRPr="005E1233">
              <w:rPr>
                <w:rFonts w:cstheme="minorHAnsi"/>
              </w:rPr>
              <w:t>4.19.</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904" w14:textId="77777777" w:rsidR="00DA6F01" w:rsidRPr="005E1233" w:rsidRDefault="00DA6F01" w:rsidP="00285387">
            <w:pPr>
              <w:spacing w:line="256" w:lineRule="auto"/>
              <w:jc w:val="both"/>
              <w:rPr>
                <w:rFonts w:cstheme="minorHAnsi"/>
              </w:rPr>
            </w:pPr>
            <w:r w:rsidRPr="005E1233">
              <w:rPr>
                <w:rFonts w:cstheme="minorHAnsi"/>
              </w:rPr>
              <w:t xml:space="preserve">Пломбирование корпуса должно выполняться двумя навесными металлическими пломбами завода-производителя, установленными на противоположных частях корпуса и одной навесной номерной одноразовой пломбой.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05"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90A" w14:textId="77777777" w:rsidTr="00285387">
        <w:trPr>
          <w:trHeight w:val="803"/>
        </w:trPr>
        <w:tc>
          <w:tcPr>
            <w:tcW w:w="709" w:type="dxa"/>
            <w:tcBorders>
              <w:top w:val="single" w:sz="4" w:space="0" w:color="auto"/>
              <w:left w:val="single" w:sz="4" w:space="0" w:color="auto"/>
              <w:bottom w:val="single" w:sz="4" w:space="0" w:color="auto"/>
              <w:right w:val="single" w:sz="4" w:space="0" w:color="auto"/>
            </w:tcBorders>
            <w:vAlign w:val="center"/>
            <w:hideMark/>
          </w:tcPr>
          <w:p w14:paraId="7B6A7907" w14:textId="77777777" w:rsidR="00DA6F01" w:rsidRPr="005E1233" w:rsidRDefault="00DA6F01" w:rsidP="00285387">
            <w:pPr>
              <w:spacing w:line="256" w:lineRule="auto"/>
              <w:jc w:val="center"/>
              <w:rPr>
                <w:rFonts w:cstheme="minorHAnsi"/>
              </w:rPr>
            </w:pPr>
            <w:r w:rsidRPr="005E1233">
              <w:rPr>
                <w:rFonts w:cstheme="minorHAnsi"/>
              </w:rPr>
              <w:t>4.20.</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908" w14:textId="77777777" w:rsidR="00DA6F01" w:rsidRPr="005E1233" w:rsidRDefault="00DA6F01" w:rsidP="00285387">
            <w:pPr>
              <w:pStyle w:val="2"/>
              <w:spacing w:before="0" w:line="257" w:lineRule="auto"/>
              <w:jc w:val="both"/>
              <w:rPr>
                <w:rFonts w:asciiTheme="minorHAnsi" w:hAnsiTheme="minorHAnsi" w:cstheme="minorHAnsi"/>
                <w:color w:val="auto"/>
                <w:sz w:val="22"/>
                <w:szCs w:val="22"/>
                <w:lang w:eastAsia="en-US"/>
              </w:rPr>
            </w:pPr>
            <w:r w:rsidRPr="005E1233">
              <w:rPr>
                <w:rFonts w:asciiTheme="minorHAnsi" w:hAnsiTheme="minorHAnsi" w:cstheme="minorHAnsi"/>
                <w:color w:val="auto"/>
                <w:sz w:val="22"/>
                <w:szCs w:val="22"/>
                <w:lang w:eastAsia="en-US"/>
              </w:rPr>
              <w:t>Дополнительное пломбирование защитной одноразовой номерной наклейкой корпуса счетчика в месте соединения крышки</w:t>
            </w:r>
            <w:r>
              <w:rPr>
                <w:rFonts w:asciiTheme="minorHAnsi" w:hAnsiTheme="minorHAnsi" w:cstheme="minorHAnsi"/>
                <w:color w:val="auto"/>
                <w:sz w:val="22"/>
                <w:szCs w:val="22"/>
                <w:lang w:eastAsia="en-US"/>
              </w:rPr>
              <w:t xml:space="preserve"> и корпуса.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09"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90E" w14:textId="77777777" w:rsidTr="00285387">
        <w:tc>
          <w:tcPr>
            <w:tcW w:w="709" w:type="dxa"/>
            <w:tcBorders>
              <w:top w:val="single" w:sz="4" w:space="0" w:color="auto"/>
              <w:left w:val="single" w:sz="4" w:space="0" w:color="auto"/>
              <w:bottom w:val="single" w:sz="4" w:space="0" w:color="auto"/>
              <w:right w:val="single" w:sz="4" w:space="0" w:color="auto"/>
            </w:tcBorders>
            <w:vAlign w:val="center"/>
            <w:hideMark/>
          </w:tcPr>
          <w:p w14:paraId="7B6A790B" w14:textId="77777777" w:rsidR="00DA6F01" w:rsidRPr="005E1233" w:rsidRDefault="00DA6F01" w:rsidP="00285387">
            <w:pPr>
              <w:spacing w:line="256" w:lineRule="auto"/>
              <w:jc w:val="center"/>
              <w:rPr>
                <w:rFonts w:cstheme="minorHAnsi"/>
              </w:rPr>
            </w:pPr>
            <w:r w:rsidRPr="005E1233">
              <w:rPr>
                <w:rFonts w:cstheme="minorHAnsi"/>
              </w:rPr>
              <w:t>4.21.</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90C" w14:textId="77777777" w:rsidR="00DA6F01" w:rsidRPr="005E1233" w:rsidRDefault="00DA6F01" w:rsidP="00285387">
            <w:pPr>
              <w:spacing w:line="256" w:lineRule="auto"/>
              <w:jc w:val="both"/>
              <w:rPr>
                <w:rFonts w:cstheme="minorHAnsi"/>
              </w:rPr>
            </w:pPr>
            <w:r w:rsidRPr="005E1233">
              <w:rPr>
                <w:rFonts w:cstheme="minorHAnsi"/>
              </w:rPr>
              <w:t>Все установленные на ПУ пломбы должны быть указаны в техническом паспорте ПУ.</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0D"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912" w14:textId="77777777" w:rsidTr="00285387">
        <w:tc>
          <w:tcPr>
            <w:tcW w:w="709" w:type="dxa"/>
            <w:tcBorders>
              <w:top w:val="single" w:sz="4" w:space="0" w:color="auto"/>
              <w:left w:val="single" w:sz="4" w:space="0" w:color="auto"/>
              <w:bottom w:val="single" w:sz="4" w:space="0" w:color="auto"/>
              <w:right w:val="single" w:sz="4" w:space="0" w:color="auto"/>
            </w:tcBorders>
            <w:vAlign w:val="center"/>
            <w:hideMark/>
          </w:tcPr>
          <w:p w14:paraId="7B6A790F" w14:textId="77777777" w:rsidR="00DA6F01" w:rsidRPr="005E1233" w:rsidRDefault="00DA6F01" w:rsidP="00285387">
            <w:pPr>
              <w:spacing w:line="256" w:lineRule="auto"/>
              <w:jc w:val="center"/>
              <w:rPr>
                <w:rFonts w:cstheme="minorHAnsi"/>
              </w:rPr>
            </w:pPr>
            <w:r w:rsidRPr="005E1233">
              <w:rPr>
                <w:rFonts w:cstheme="minorHAnsi"/>
              </w:rPr>
              <w:t>4.22.</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910" w14:textId="77777777" w:rsidR="00DA6F01" w:rsidRPr="005E1233" w:rsidRDefault="00DA6F01" w:rsidP="00285387">
            <w:pPr>
              <w:spacing w:line="256" w:lineRule="auto"/>
              <w:jc w:val="both"/>
              <w:rPr>
                <w:rFonts w:cstheme="minorHAnsi"/>
                <w:highlight w:val="green"/>
              </w:rPr>
            </w:pPr>
            <w:r w:rsidRPr="005E1233">
              <w:rPr>
                <w:rFonts w:cstheme="minorHAnsi"/>
              </w:rPr>
              <w:t>Возможность визуального осмотра пломб завода-производителя и их пломбировочного материала (не должны закрываться или перекрываться клеммной крышкой счетчика или клеммная крышка должна быть выполнена из прозрачного материала).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11"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916" w14:textId="77777777" w:rsidTr="00285387">
        <w:tc>
          <w:tcPr>
            <w:tcW w:w="709" w:type="dxa"/>
            <w:tcBorders>
              <w:top w:val="single" w:sz="4" w:space="0" w:color="auto"/>
              <w:left w:val="single" w:sz="4" w:space="0" w:color="auto"/>
              <w:bottom w:val="single" w:sz="4" w:space="0" w:color="auto"/>
              <w:right w:val="single" w:sz="4" w:space="0" w:color="auto"/>
            </w:tcBorders>
            <w:vAlign w:val="center"/>
            <w:hideMark/>
          </w:tcPr>
          <w:p w14:paraId="7B6A7913" w14:textId="77777777" w:rsidR="00DA6F01" w:rsidRPr="005E1233" w:rsidRDefault="00DA6F01" w:rsidP="00285387">
            <w:pPr>
              <w:spacing w:line="256" w:lineRule="auto"/>
              <w:jc w:val="center"/>
              <w:rPr>
                <w:rFonts w:cstheme="minorHAnsi"/>
              </w:rPr>
            </w:pPr>
            <w:r w:rsidRPr="005E1233">
              <w:rPr>
                <w:rFonts w:cstheme="minorHAnsi"/>
              </w:rPr>
              <w:t>4.23.</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914" w14:textId="77777777" w:rsidR="00DA6F01" w:rsidRPr="005E1233" w:rsidRDefault="00DA6F01" w:rsidP="00285387">
            <w:pPr>
              <w:spacing w:line="256" w:lineRule="auto"/>
              <w:jc w:val="both"/>
              <w:rPr>
                <w:rFonts w:cstheme="minorHAnsi"/>
              </w:rPr>
            </w:pPr>
            <w:r w:rsidRPr="005E1233">
              <w:rPr>
                <w:rFonts w:cstheme="minorHAnsi"/>
              </w:rPr>
              <w:t>Возможность смены элемент питания внутренних часов ПУ без открытия корпуса.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15"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919" w14:textId="77777777" w:rsidTr="00285387">
        <w:trPr>
          <w:trHeight w:val="228"/>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14:paraId="7B6A7917" w14:textId="77777777" w:rsidR="00DA6F01" w:rsidRPr="005E1233" w:rsidRDefault="00DA6F01" w:rsidP="00285387">
            <w:pPr>
              <w:spacing w:line="256" w:lineRule="auto"/>
              <w:rPr>
                <w:rFonts w:cstheme="minorHAnsi"/>
              </w:rPr>
            </w:pPr>
            <w:r w:rsidRPr="005E1233">
              <w:rPr>
                <w:rFonts w:cstheme="minorHAnsi"/>
                <w:b/>
              </w:rPr>
              <w:t>5. Требования к многофункциональным ПУ</w:t>
            </w:r>
          </w:p>
        </w:tc>
        <w:tc>
          <w:tcPr>
            <w:tcW w:w="1559" w:type="dxa"/>
            <w:tcBorders>
              <w:top w:val="single" w:sz="4" w:space="0" w:color="auto"/>
              <w:left w:val="single" w:sz="4" w:space="0" w:color="auto"/>
              <w:bottom w:val="single" w:sz="4" w:space="0" w:color="auto"/>
              <w:right w:val="single" w:sz="4" w:space="0" w:color="auto"/>
            </w:tcBorders>
          </w:tcPr>
          <w:p w14:paraId="7B6A7918" w14:textId="77777777" w:rsidR="00DA6F01" w:rsidRPr="005E1233" w:rsidRDefault="00DA6F01" w:rsidP="00285387">
            <w:pPr>
              <w:spacing w:line="256" w:lineRule="auto"/>
              <w:jc w:val="center"/>
              <w:rPr>
                <w:rFonts w:cstheme="minorHAnsi"/>
              </w:rPr>
            </w:pPr>
          </w:p>
        </w:tc>
      </w:tr>
      <w:tr w:rsidR="00DA6F01" w:rsidRPr="005E1233" w14:paraId="7B6A791E" w14:textId="77777777" w:rsidTr="00285387">
        <w:tc>
          <w:tcPr>
            <w:tcW w:w="709" w:type="dxa"/>
            <w:tcBorders>
              <w:top w:val="single" w:sz="4" w:space="0" w:color="auto"/>
              <w:left w:val="single" w:sz="4" w:space="0" w:color="auto"/>
              <w:bottom w:val="single" w:sz="4" w:space="0" w:color="auto"/>
              <w:right w:val="single" w:sz="4" w:space="0" w:color="auto"/>
            </w:tcBorders>
            <w:vAlign w:val="center"/>
            <w:hideMark/>
          </w:tcPr>
          <w:p w14:paraId="7B6A791A" w14:textId="77777777" w:rsidR="00DA6F01" w:rsidRPr="005E1233" w:rsidRDefault="00DA6F01" w:rsidP="00285387">
            <w:pPr>
              <w:spacing w:line="256" w:lineRule="auto"/>
              <w:jc w:val="center"/>
              <w:rPr>
                <w:rFonts w:cstheme="minorHAnsi"/>
              </w:rPr>
            </w:pPr>
            <w:r w:rsidRPr="005E1233">
              <w:rPr>
                <w:rFonts w:cstheme="minorHAnsi"/>
              </w:rPr>
              <w:t>5.1.</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91B" w14:textId="77777777" w:rsidR="00DA6F01" w:rsidRPr="005E1233" w:rsidRDefault="00DA6F01" w:rsidP="00285387">
            <w:pPr>
              <w:spacing w:line="256" w:lineRule="auto"/>
              <w:jc w:val="both"/>
              <w:rPr>
                <w:rFonts w:cstheme="minorHAnsi"/>
              </w:rPr>
            </w:pPr>
            <w:r w:rsidRPr="005E1233">
              <w:rPr>
                <w:rFonts w:cstheme="minorHAnsi"/>
              </w:rPr>
              <w:t>Совместимость с существующей АСУЭ и/или устройствами сбора и передачи данных (УСПД), поддержка необходимых протоколов данных через встроенные интерфейсы.</w:t>
            </w:r>
          </w:p>
          <w:p w14:paraId="7B6A791C" w14:textId="77777777" w:rsidR="00DA6F01" w:rsidRPr="005E1233" w:rsidRDefault="00DA6F01" w:rsidP="00285387">
            <w:pPr>
              <w:spacing w:line="256" w:lineRule="auto"/>
              <w:jc w:val="both"/>
              <w:rPr>
                <w:rFonts w:cstheme="minorHAnsi"/>
                <w:highlight w:val="green"/>
              </w:rPr>
            </w:pPr>
            <w:r w:rsidRPr="005E1233">
              <w:rPr>
                <w:rFonts w:cstheme="minorHAnsi"/>
              </w:rPr>
              <w:t xml:space="preserve"> ПК Энергоцентр.</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1D"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922" w14:textId="77777777" w:rsidTr="00285387">
        <w:trPr>
          <w:trHeight w:val="565"/>
        </w:trPr>
        <w:tc>
          <w:tcPr>
            <w:tcW w:w="709" w:type="dxa"/>
            <w:tcBorders>
              <w:top w:val="single" w:sz="4" w:space="0" w:color="auto"/>
              <w:left w:val="single" w:sz="4" w:space="0" w:color="auto"/>
              <w:bottom w:val="single" w:sz="4" w:space="0" w:color="auto"/>
              <w:right w:val="single" w:sz="4" w:space="0" w:color="auto"/>
            </w:tcBorders>
            <w:vAlign w:val="center"/>
            <w:hideMark/>
          </w:tcPr>
          <w:p w14:paraId="7B6A791F" w14:textId="77777777" w:rsidR="00DA6F01" w:rsidRPr="005E1233" w:rsidRDefault="00DA6F01" w:rsidP="00285387">
            <w:pPr>
              <w:spacing w:line="256" w:lineRule="auto"/>
              <w:jc w:val="center"/>
              <w:rPr>
                <w:rFonts w:cstheme="minorHAnsi"/>
              </w:rPr>
            </w:pPr>
            <w:r w:rsidRPr="005E1233">
              <w:rPr>
                <w:rFonts w:cstheme="minorHAnsi"/>
              </w:rPr>
              <w:t>5.2.</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920" w14:textId="77777777" w:rsidR="00DA6F01" w:rsidRPr="005E1233" w:rsidRDefault="00DA6F01" w:rsidP="00285387">
            <w:pPr>
              <w:spacing w:line="256" w:lineRule="auto"/>
              <w:jc w:val="both"/>
              <w:rPr>
                <w:rFonts w:cstheme="minorHAnsi"/>
              </w:rPr>
            </w:pPr>
            <w:r w:rsidRPr="005E1233">
              <w:rPr>
                <w:rFonts w:cstheme="minorHAnsi"/>
              </w:rPr>
              <w:t>Наличие цифрового оптического интерфейса (оптопорта) для параметризации и локального считывания данных.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21"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927" w14:textId="77777777" w:rsidTr="00285387">
        <w:tc>
          <w:tcPr>
            <w:tcW w:w="709" w:type="dxa"/>
            <w:tcBorders>
              <w:top w:val="single" w:sz="4" w:space="0" w:color="auto"/>
              <w:left w:val="single" w:sz="4" w:space="0" w:color="auto"/>
              <w:bottom w:val="single" w:sz="4" w:space="0" w:color="auto"/>
              <w:right w:val="single" w:sz="4" w:space="0" w:color="auto"/>
            </w:tcBorders>
            <w:vAlign w:val="center"/>
            <w:hideMark/>
          </w:tcPr>
          <w:p w14:paraId="7B6A7923" w14:textId="77777777" w:rsidR="00DA6F01" w:rsidRPr="005E1233" w:rsidRDefault="00DA6F01" w:rsidP="00285387">
            <w:pPr>
              <w:spacing w:line="256" w:lineRule="auto"/>
              <w:jc w:val="center"/>
              <w:rPr>
                <w:rFonts w:cstheme="minorHAnsi"/>
              </w:rPr>
            </w:pPr>
            <w:r w:rsidRPr="005E1233">
              <w:rPr>
                <w:rFonts w:cstheme="minorHAnsi"/>
              </w:rPr>
              <w:t>5.3.</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924" w14:textId="77777777" w:rsidR="00DA6F01" w:rsidRPr="005E1233" w:rsidRDefault="00DA6F01" w:rsidP="00285387">
            <w:pPr>
              <w:spacing w:line="256" w:lineRule="auto"/>
              <w:jc w:val="both"/>
              <w:rPr>
                <w:rFonts w:cstheme="minorHAnsi"/>
              </w:rPr>
            </w:pPr>
            <w:r w:rsidRPr="005E1233">
              <w:rPr>
                <w:rFonts w:cstheme="minorHAnsi"/>
              </w:rPr>
              <w:t>Наличие цифрового электрического порта передачи данных:</w:t>
            </w:r>
          </w:p>
          <w:p w14:paraId="7B6A7925" w14:textId="77777777" w:rsidR="00DA6F01" w:rsidRPr="005E1233" w:rsidRDefault="00DA6F01" w:rsidP="00DA6F01">
            <w:pPr>
              <w:widowControl w:val="0"/>
              <w:numPr>
                <w:ilvl w:val="0"/>
                <w:numId w:val="5"/>
              </w:numPr>
              <w:shd w:val="clear" w:color="auto" w:fill="FFFFFF"/>
              <w:autoSpaceDE w:val="0"/>
              <w:autoSpaceDN w:val="0"/>
              <w:adjustRightInd w:val="0"/>
              <w:spacing w:after="0" w:line="256" w:lineRule="auto"/>
              <w:jc w:val="both"/>
              <w:rPr>
                <w:rFonts w:cstheme="minorHAnsi"/>
                <w:lang w:val="en-US"/>
              </w:rPr>
            </w:pPr>
            <w:r>
              <w:rPr>
                <w:rFonts w:cstheme="minorHAnsi"/>
              </w:rPr>
              <w:t>PLC (G3</w:t>
            </w:r>
            <w:r w:rsidRPr="005E1233">
              <w:rPr>
                <w:rFonts w:cstheme="minorHAnsi"/>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26"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92B" w14:textId="77777777" w:rsidTr="00285387">
        <w:trPr>
          <w:trHeight w:val="759"/>
        </w:trPr>
        <w:tc>
          <w:tcPr>
            <w:tcW w:w="709" w:type="dxa"/>
            <w:tcBorders>
              <w:top w:val="single" w:sz="4" w:space="0" w:color="auto"/>
              <w:left w:val="single" w:sz="4" w:space="0" w:color="auto"/>
              <w:bottom w:val="single" w:sz="4" w:space="0" w:color="auto"/>
              <w:right w:val="single" w:sz="4" w:space="0" w:color="auto"/>
            </w:tcBorders>
            <w:vAlign w:val="center"/>
            <w:hideMark/>
          </w:tcPr>
          <w:p w14:paraId="7B6A7928" w14:textId="77777777" w:rsidR="00DA6F01" w:rsidRPr="005E1233" w:rsidRDefault="00DA6F01" w:rsidP="00285387">
            <w:pPr>
              <w:spacing w:line="256" w:lineRule="auto"/>
              <w:jc w:val="center"/>
              <w:rPr>
                <w:rFonts w:cstheme="minorHAnsi"/>
              </w:rPr>
            </w:pPr>
            <w:r w:rsidRPr="005E1233">
              <w:rPr>
                <w:rFonts w:cstheme="minorHAnsi"/>
              </w:rPr>
              <w:t>5.4.</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929" w14:textId="77777777" w:rsidR="00DA6F01" w:rsidRPr="005E1233" w:rsidRDefault="00DA6F01" w:rsidP="00285387">
            <w:pPr>
              <w:spacing w:line="256" w:lineRule="auto"/>
              <w:jc w:val="both"/>
              <w:rPr>
                <w:rFonts w:cstheme="minorHAnsi"/>
              </w:rPr>
            </w:pPr>
            <w:r w:rsidRPr="005E1233">
              <w:rPr>
                <w:rFonts w:cstheme="minorHAnsi"/>
              </w:rPr>
              <w:t>Возможность параметризации и локального считывания данных из памяти ПУ через имеющиеся в наличии цифровые оптический и электрический интерфейсы (для модификаций ПУ с соответствующими интерфейсами).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2A"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92F" w14:textId="77777777" w:rsidTr="00285387">
        <w:trPr>
          <w:trHeight w:val="415"/>
        </w:trPr>
        <w:tc>
          <w:tcPr>
            <w:tcW w:w="709" w:type="dxa"/>
            <w:tcBorders>
              <w:top w:val="single" w:sz="4" w:space="0" w:color="auto"/>
              <w:left w:val="single" w:sz="4" w:space="0" w:color="auto"/>
              <w:bottom w:val="single" w:sz="4" w:space="0" w:color="auto"/>
              <w:right w:val="single" w:sz="4" w:space="0" w:color="auto"/>
            </w:tcBorders>
            <w:vAlign w:val="center"/>
            <w:hideMark/>
          </w:tcPr>
          <w:p w14:paraId="7B6A792C" w14:textId="77777777" w:rsidR="00DA6F01" w:rsidRPr="005E1233" w:rsidRDefault="00DA6F01" w:rsidP="00285387">
            <w:pPr>
              <w:spacing w:line="256" w:lineRule="auto"/>
              <w:jc w:val="center"/>
              <w:rPr>
                <w:rFonts w:cstheme="minorHAnsi"/>
              </w:rPr>
            </w:pPr>
            <w:r w:rsidRPr="005E1233">
              <w:rPr>
                <w:rFonts w:cstheme="minorHAnsi"/>
              </w:rPr>
              <w:t>5.5.</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92D" w14:textId="77777777" w:rsidR="00DA6F01" w:rsidRPr="005E1233" w:rsidRDefault="00DA6F01" w:rsidP="00285387">
            <w:pPr>
              <w:spacing w:line="256" w:lineRule="auto"/>
              <w:jc w:val="both"/>
              <w:rPr>
                <w:rFonts w:cstheme="minorHAnsi"/>
              </w:rPr>
            </w:pPr>
            <w:r w:rsidRPr="005E1233">
              <w:rPr>
                <w:rFonts w:cstheme="minorHAnsi"/>
              </w:rPr>
              <w:t>Возможность дистанционного считывания данных ПУ через имеющиеся в наличии цифровые электрические интерфейсы.</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2E"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933" w14:textId="77777777" w:rsidTr="00285387">
        <w:trPr>
          <w:trHeight w:val="351"/>
        </w:trPr>
        <w:tc>
          <w:tcPr>
            <w:tcW w:w="709" w:type="dxa"/>
            <w:tcBorders>
              <w:top w:val="single" w:sz="4" w:space="0" w:color="auto"/>
              <w:left w:val="single" w:sz="4" w:space="0" w:color="auto"/>
              <w:bottom w:val="single" w:sz="4" w:space="0" w:color="auto"/>
              <w:right w:val="single" w:sz="4" w:space="0" w:color="auto"/>
            </w:tcBorders>
            <w:vAlign w:val="center"/>
            <w:hideMark/>
          </w:tcPr>
          <w:p w14:paraId="7B6A7930" w14:textId="77777777" w:rsidR="00DA6F01" w:rsidRPr="005E1233" w:rsidRDefault="00DA6F01" w:rsidP="00285387">
            <w:pPr>
              <w:spacing w:line="256" w:lineRule="auto"/>
              <w:jc w:val="center"/>
              <w:rPr>
                <w:rFonts w:cstheme="minorHAnsi"/>
              </w:rPr>
            </w:pPr>
            <w:r w:rsidRPr="005E1233">
              <w:rPr>
                <w:rFonts w:cstheme="minorHAnsi"/>
              </w:rPr>
              <w:t>5.6.</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931" w14:textId="77777777" w:rsidR="00DA6F01" w:rsidRPr="005E1233" w:rsidRDefault="00DA6F01" w:rsidP="00285387">
            <w:pPr>
              <w:spacing w:line="256" w:lineRule="auto"/>
              <w:jc w:val="both"/>
              <w:rPr>
                <w:rFonts w:cstheme="minorHAnsi"/>
              </w:rPr>
            </w:pPr>
            <w:r w:rsidRPr="005E1233">
              <w:rPr>
                <w:rFonts w:cstheme="minorHAnsi"/>
              </w:rPr>
              <w:t>Возможность дистанционного программирования счетчика через цифровые интерфейсы.</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32"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937" w14:textId="77777777" w:rsidTr="00285387">
        <w:trPr>
          <w:trHeight w:val="555"/>
        </w:trPr>
        <w:tc>
          <w:tcPr>
            <w:tcW w:w="709" w:type="dxa"/>
            <w:tcBorders>
              <w:top w:val="single" w:sz="4" w:space="0" w:color="auto"/>
              <w:left w:val="single" w:sz="4" w:space="0" w:color="auto"/>
              <w:bottom w:val="single" w:sz="4" w:space="0" w:color="auto"/>
              <w:right w:val="single" w:sz="4" w:space="0" w:color="auto"/>
            </w:tcBorders>
            <w:vAlign w:val="center"/>
            <w:hideMark/>
          </w:tcPr>
          <w:p w14:paraId="7B6A7934" w14:textId="77777777" w:rsidR="00DA6F01" w:rsidRPr="005E1233" w:rsidRDefault="00DA6F01" w:rsidP="00285387">
            <w:pPr>
              <w:spacing w:line="256" w:lineRule="auto"/>
              <w:jc w:val="center"/>
              <w:rPr>
                <w:rFonts w:cstheme="minorHAnsi"/>
              </w:rPr>
            </w:pPr>
            <w:r w:rsidRPr="005E1233">
              <w:rPr>
                <w:rFonts w:cstheme="minorHAnsi"/>
              </w:rPr>
              <w:lastRenderedPageBreak/>
              <w:t>5.7.</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935" w14:textId="77777777" w:rsidR="00DA6F01" w:rsidRPr="005E1233" w:rsidRDefault="00DA6F01" w:rsidP="00285387">
            <w:pPr>
              <w:spacing w:line="256" w:lineRule="auto"/>
              <w:jc w:val="both"/>
              <w:rPr>
                <w:rFonts w:cstheme="minorHAnsi"/>
              </w:rPr>
            </w:pPr>
            <w:r w:rsidRPr="005E1233">
              <w:rPr>
                <w:rFonts w:cstheme="minorHAnsi"/>
              </w:rPr>
              <w:t>Скорость обмена информации через оптопорт и электрические интерфейсы (для модификаций ПУ с соответствующими интерфейсами), не менее: 9600 бод (кроме PLC).</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36"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93B" w14:textId="77777777" w:rsidTr="00285387">
        <w:trPr>
          <w:trHeight w:val="555"/>
        </w:trPr>
        <w:tc>
          <w:tcPr>
            <w:tcW w:w="709" w:type="dxa"/>
            <w:tcBorders>
              <w:top w:val="single" w:sz="4" w:space="0" w:color="auto"/>
              <w:left w:val="single" w:sz="4" w:space="0" w:color="auto"/>
              <w:bottom w:val="single" w:sz="4" w:space="0" w:color="auto"/>
              <w:right w:val="single" w:sz="4" w:space="0" w:color="auto"/>
            </w:tcBorders>
            <w:vAlign w:val="center"/>
            <w:hideMark/>
          </w:tcPr>
          <w:p w14:paraId="7B6A7938" w14:textId="77777777" w:rsidR="00DA6F01" w:rsidRPr="005E1233" w:rsidRDefault="00DA6F01" w:rsidP="00285387">
            <w:pPr>
              <w:spacing w:line="256" w:lineRule="auto"/>
              <w:jc w:val="center"/>
              <w:rPr>
                <w:rFonts w:cstheme="minorHAnsi"/>
                <w:lang w:val="en-US"/>
              </w:rPr>
            </w:pPr>
            <w:r w:rsidRPr="005E1233">
              <w:rPr>
                <w:rFonts w:cstheme="minorHAnsi"/>
              </w:rPr>
              <w:t>5.8.</w:t>
            </w:r>
          </w:p>
        </w:tc>
        <w:tc>
          <w:tcPr>
            <w:tcW w:w="8363" w:type="dxa"/>
            <w:tcBorders>
              <w:top w:val="single" w:sz="4" w:space="0" w:color="auto"/>
              <w:left w:val="single" w:sz="4" w:space="0" w:color="auto"/>
              <w:bottom w:val="single" w:sz="4" w:space="0" w:color="auto"/>
              <w:right w:val="single" w:sz="4" w:space="0" w:color="auto"/>
            </w:tcBorders>
            <w:hideMark/>
          </w:tcPr>
          <w:p w14:paraId="7B6A7939" w14:textId="77777777" w:rsidR="00DA6F01" w:rsidRPr="005E1233" w:rsidRDefault="00DA6F01" w:rsidP="00285387">
            <w:pPr>
              <w:spacing w:line="256" w:lineRule="auto"/>
              <w:jc w:val="both"/>
              <w:rPr>
                <w:rFonts w:cstheme="minorHAnsi"/>
              </w:rPr>
            </w:pPr>
            <w:r w:rsidRPr="005E1233">
              <w:rPr>
                <w:rFonts w:cstheme="minorHAnsi"/>
              </w:rPr>
              <w:t>Возможность изменения/обновления программного обеспечения ПУ через УСПД по соответствующему интерфейсу (для модификаций ПУ с интерфейсами PLC, ZigBee и RF).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3A"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93F" w14:textId="77777777" w:rsidTr="00285387">
        <w:trPr>
          <w:trHeight w:val="557"/>
        </w:trPr>
        <w:tc>
          <w:tcPr>
            <w:tcW w:w="709" w:type="dxa"/>
            <w:tcBorders>
              <w:top w:val="single" w:sz="4" w:space="0" w:color="auto"/>
              <w:left w:val="single" w:sz="4" w:space="0" w:color="auto"/>
              <w:bottom w:val="single" w:sz="4" w:space="0" w:color="auto"/>
              <w:right w:val="single" w:sz="4" w:space="0" w:color="auto"/>
            </w:tcBorders>
            <w:vAlign w:val="center"/>
            <w:hideMark/>
          </w:tcPr>
          <w:p w14:paraId="7B6A793C" w14:textId="77777777" w:rsidR="00DA6F01" w:rsidRPr="005E1233" w:rsidRDefault="00DA6F01" w:rsidP="00285387">
            <w:pPr>
              <w:spacing w:line="256" w:lineRule="auto"/>
              <w:jc w:val="center"/>
              <w:rPr>
                <w:rFonts w:cstheme="minorHAnsi"/>
              </w:rPr>
            </w:pPr>
            <w:r w:rsidRPr="005E1233">
              <w:rPr>
                <w:rFonts w:cstheme="minorHAnsi"/>
              </w:rPr>
              <w:t>5.9.</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93D" w14:textId="77777777" w:rsidR="00DA6F01" w:rsidRPr="005E1233" w:rsidRDefault="00DA6F01" w:rsidP="00285387">
            <w:pPr>
              <w:spacing w:line="256" w:lineRule="auto"/>
              <w:jc w:val="both"/>
              <w:rPr>
                <w:rFonts w:cstheme="minorHAnsi"/>
              </w:rPr>
            </w:pPr>
            <w:r w:rsidRPr="005E1233">
              <w:rPr>
                <w:rFonts w:cstheme="minorHAnsi"/>
              </w:rPr>
              <w:t xml:space="preserve">Погрешность хода внутренних часов ПУ (кроме тез, которые используются для расчетов на ОРЭ (оптовый рынок электроэнергии) и для генерирующих электроустановок), не более: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3E" w14:textId="77777777" w:rsidR="00DA6F01" w:rsidRPr="005E1233" w:rsidRDefault="00DA6F01" w:rsidP="00285387">
            <w:pPr>
              <w:spacing w:line="256" w:lineRule="auto"/>
              <w:jc w:val="center"/>
              <w:rPr>
                <w:rFonts w:cstheme="minorHAnsi"/>
              </w:rPr>
            </w:pPr>
            <w:r w:rsidRPr="005E1233">
              <w:rPr>
                <w:rFonts w:cstheme="minorHAnsi"/>
              </w:rPr>
              <w:t>1,0 сек. в сутки</w:t>
            </w:r>
          </w:p>
        </w:tc>
      </w:tr>
      <w:tr w:rsidR="00DA6F01" w:rsidRPr="005E1233" w14:paraId="7B6A7943" w14:textId="77777777" w:rsidTr="00285387">
        <w:trPr>
          <w:trHeight w:val="557"/>
        </w:trPr>
        <w:tc>
          <w:tcPr>
            <w:tcW w:w="709" w:type="dxa"/>
            <w:tcBorders>
              <w:top w:val="single" w:sz="4" w:space="0" w:color="auto"/>
              <w:left w:val="single" w:sz="4" w:space="0" w:color="auto"/>
              <w:bottom w:val="single" w:sz="4" w:space="0" w:color="auto"/>
              <w:right w:val="single" w:sz="4" w:space="0" w:color="auto"/>
            </w:tcBorders>
            <w:vAlign w:val="center"/>
            <w:hideMark/>
          </w:tcPr>
          <w:p w14:paraId="7B6A7940" w14:textId="77777777" w:rsidR="00DA6F01" w:rsidRPr="005E1233" w:rsidRDefault="00DA6F01" w:rsidP="00285387">
            <w:pPr>
              <w:spacing w:line="256" w:lineRule="auto"/>
              <w:jc w:val="center"/>
              <w:rPr>
                <w:rFonts w:cstheme="minorHAnsi"/>
              </w:rPr>
            </w:pPr>
            <w:r w:rsidRPr="005E1233">
              <w:rPr>
                <w:rFonts w:cstheme="minorHAnsi"/>
              </w:rPr>
              <w:t>5.10.</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941" w14:textId="77777777" w:rsidR="00DA6F01" w:rsidRPr="005E1233" w:rsidRDefault="00DA6F01" w:rsidP="00285387">
            <w:pPr>
              <w:spacing w:line="256" w:lineRule="auto"/>
              <w:jc w:val="both"/>
              <w:rPr>
                <w:rFonts w:cstheme="minorHAnsi"/>
              </w:rPr>
            </w:pPr>
            <w:r w:rsidRPr="005E1233">
              <w:rPr>
                <w:rFonts w:cstheme="minorHAnsi"/>
              </w:rPr>
              <w:t>Автоматическое циклическое изменение показаний и других данных, которые выводятся на индикаторное табло (автоскроллинг).</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42"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947" w14:textId="77777777" w:rsidTr="00285387">
        <w:tc>
          <w:tcPr>
            <w:tcW w:w="709" w:type="dxa"/>
            <w:tcBorders>
              <w:top w:val="single" w:sz="4" w:space="0" w:color="auto"/>
              <w:left w:val="single" w:sz="4" w:space="0" w:color="auto"/>
              <w:bottom w:val="single" w:sz="4" w:space="0" w:color="auto"/>
              <w:right w:val="single" w:sz="4" w:space="0" w:color="auto"/>
            </w:tcBorders>
            <w:vAlign w:val="center"/>
            <w:hideMark/>
          </w:tcPr>
          <w:p w14:paraId="7B6A7944" w14:textId="77777777" w:rsidR="00DA6F01" w:rsidRPr="005E1233" w:rsidRDefault="00DA6F01" w:rsidP="00285387">
            <w:pPr>
              <w:spacing w:line="256" w:lineRule="auto"/>
              <w:jc w:val="center"/>
              <w:rPr>
                <w:rFonts w:cstheme="minorHAnsi"/>
              </w:rPr>
            </w:pPr>
            <w:r w:rsidRPr="005E1233">
              <w:rPr>
                <w:rFonts w:cstheme="minorHAnsi"/>
              </w:rPr>
              <w:t>5.11.</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945" w14:textId="77777777" w:rsidR="00DA6F01" w:rsidRPr="005E1233" w:rsidRDefault="00DA6F01" w:rsidP="00285387">
            <w:pPr>
              <w:spacing w:line="256" w:lineRule="auto"/>
              <w:jc w:val="both"/>
              <w:rPr>
                <w:rFonts w:cstheme="minorHAnsi"/>
              </w:rPr>
            </w:pPr>
            <w:r w:rsidRPr="005E1233">
              <w:rPr>
                <w:rFonts w:cstheme="minorHAnsi"/>
              </w:rPr>
              <w:t>Возможность формирования списка данных, которые выводятся на индикаторное табло ПУ в режиме автоскроллинга, без возможности исключения из списка показателей регистра суммарной энергии.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46"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94C" w14:textId="77777777" w:rsidTr="00285387">
        <w:tc>
          <w:tcPr>
            <w:tcW w:w="709" w:type="dxa"/>
            <w:tcBorders>
              <w:top w:val="single" w:sz="4" w:space="0" w:color="auto"/>
              <w:left w:val="single" w:sz="4" w:space="0" w:color="auto"/>
              <w:bottom w:val="single" w:sz="4" w:space="0" w:color="auto"/>
              <w:right w:val="single" w:sz="4" w:space="0" w:color="auto"/>
            </w:tcBorders>
            <w:vAlign w:val="center"/>
            <w:hideMark/>
          </w:tcPr>
          <w:p w14:paraId="7B6A7948" w14:textId="77777777" w:rsidR="00DA6F01" w:rsidRPr="005E1233" w:rsidRDefault="00DA6F01" w:rsidP="00285387">
            <w:pPr>
              <w:spacing w:line="256" w:lineRule="auto"/>
              <w:jc w:val="center"/>
              <w:rPr>
                <w:rFonts w:cstheme="minorHAnsi"/>
              </w:rPr>
            </w:pPr>
            <w:r w:rsidRPr="005E1233">
              <w:rPr>
                <w:rFonts w:cstheme="minorHAnsi"/>
              </w:rPr>
              <w:t>5.12.</w:t>
            </w:r>
          </w:p>
        </w:tc>
        <w:tc>
          <w:tcPr>
            <w:tcW w:w="8363" w:type="dxa"/>
            <w:tcBorders>
              <w:top w:val="single" w:sz="4" w:space="0" w:color="auto"/>
              <w:left w:val="single" w:sz="4" w:space="0" w:color="auto"/>
              <w:bottom w:val="single" w:sz="4" w:space="0" w:color="auto"/>
              <w:right w:val="single" w:sz="4" w:space="0" w:color="auto"/>
            </w:tcBorders>
            <w:hideMark/>
          </w:tcPr>
          <w:p w14:paraId="7B6A7949" w14:textId="77777777" w:rsidR="00DA6F01" w:rsidRPr="005E1233" w:rsidRDefault="00DA6F01" w:rsidP="00285387">
            <w:pPr>
              <w:spacing w:line="256" w:lineRule="auto"/>
              <w:jc w:val="both"/>
              <w:rPr>
                <w:rFonts w:cstheme="minorHAnsi"/>
              </w:rPr>
            </w:pPr>
            <w:r w:rsidRPr="005E1233">
              <w:rPr>
                <w:rFonts w:cstheme="minorHAnsi"/>
              </w:rPr>
              <w:t>Ведение графиков нагрузки, которые измеряются с периодом интеграции от 1 до 60 минут с возможностью выбора из ряда 1, 3, 5, 15, 30, 60 минут.</w:t>
            </w:r>
          </w:p>
          <w:p w14:paraId="7B6A794A" w14:textId="77777777" w:rsidR="00DA6F01" w:rsidRPr="005E1233" w:rsidRDefault="00DA6F01" w:rsidP="00DA6F01">
            <w:pPr>
              <w:pStyle w:val="a3"/>
              <w:numPr>
                <w:ilvl w:val="0"/>
                <w:numId w:val="1"/>
              </w:numPr>
              <w:spacing w:line="256" w:lineRule="auto"/>
              <w:ind w:left="459" w:hanging="284"/>
              <w:jc w:val="both"/>
              <w:rPr>
                <w:rFonts w:asciiTheme="minorHAnsi" w:hAnsiTheme="minorHAnsi" w:cstheme="minorHAnsi"/>
                <w:sz w:val="22"/>
                <w:szCs w:val="22"/>
                <w:lang w:eastAsia="en-US"/>
              </w:rPr>
            </w:pPr>
            <w:r w:rsidRPr="005E1233">
              <w:rPr>
                <w:rFonts w:asciiTheme="minorHAnsi" w:hAnsiTheme="minorHAnsi" w:cstheme="minorHAnsi"/>
                <w:sz w:val="22"/>
                <w:szCs w:val="22"/>
                <w:lang w:eastAsia="en-US"/>
              </w:rPr>
              <w:t>60 минут.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4B" w14:textId="77777777" w:rsidR="00DA6F01" w:rsidRPr="005E1233" w:rsidRDefault="00DA6F01" w:rsidP="00285387">
            <w:pPr>
              <w:spacing w:line="256" w:lineRule="auto"/>
              <w:jc w:val="center"/>
              <w:rPr>
                <w:rFonts w:cstheme="minorHAnsi"/>
              </w:rPr>
            </w:pPr>
            <w:r w:rsidRPr="005E1233">
              <w:rPr>
                <w:rFonts w:cstheme="minorHAnsi"/>
              </w:rPr>
              <w:t xml:space="preserve">Обязательно </w:t>
            </w:r>
          </w:p>
        </w:tc>
      </w:tr>
      <w:tr w:rsidR="00DA6F01" w:rsidRPr="005E1233" w14:paraId="7B6A7950" w14:textId="77777777" w:rsidTr="00285387">
        <w:tc>
          <w:tcPr>
            <w:tcW w:w="709" w:type="dxa"/>
            <w:tcBorders>
              <w:top w:val="single" w:sz="4" w:space="0" w:color="auto"/>
              <w:left w:val="single" w:sz="4" w:space="0" w:color="auto"/>
              <w:bottom w:val="single" w:sz="4" w:space="0" w:color="auto"/>
              <w:right w:val="single" w:sz="4" w:space="0" w:color="auto"/>
            </w:tcBorders>
            <w:vAlign w:val="center"/>
            <w:hideMark/>
          </w:tcPr>
          <w:p w14:paraId="7B6A794D" w14:textId="77777777" w:rsidR="00DA6F01" w:rsidRPr="005E1233" w:rsidRDefault="00DA6F01" w:rsidP="00285387">
            <w:pPr>
              <w:spacing w:line="256" w:lineRule="auto"/>
              <w:jc w:val="center"/>
              <w:rPr>
                <w:rFonts w:cstheme="minorHAnsi"/>
              </w:rPr>
            </w:pPr>
            <w:r w:rsidRPr="005E1233">
              <w:rPr>
                <w:rFonts w:cstheme="minorHAnsi"/>
              </w:rPr>
              <w:t>5.13.</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94E" w14:textId="77777777" w:rsidR="00DA6F01" w:rsidRPr="005E1233" w:rsidRDefault="00DA6F01" w:rsidP="00285387">
            <w:pPr>
              <w:spacing w:line="256" w:lineRule="auto"/>
              <w:jc w:val="both"/>
              <w:rPr>
                <w:rFonts w:cstheme="minorHAnsi"/>
              </w:rPr>
            </w:pPr>
            <w:r w:rsidRPr="005E1233">
              <w:rPr>
                <w:rFonts w:cstheme="minorHAnsi"/>
              </w:rPr>
              <w:t>Глубина хранения 60 минутных графиков нагрузки, не менее: 6 месяцев.</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4F"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954" w14:textId="77777777" w:rsidTr="00285387">
        <w:tc>
          <w:tcPr>
            <w:tcW w:w="709" w:type="dxa"/>
            <w:tcBorders>
              <w:top w:val="single" w:sz="4" w:space="0" w:color="auto"/>
              <w:left w:val="single" w:sz="4" w:space="0" w:color="auto"/>
              <w:bottom w:val="single" w:sz="4" w:space="0" w:color="auto"/>
              <w:right w:val="single" w:sz="4" w:space="0" w:color="auto"/>
            </w:tcBorders>
            <w:vAlign w:val="center"/>
          </w:tcPr>
          <w:p w14:paraId="7B6A7951" w14:textId="77777777" w:rsidR="00DA6F01" w:rsidRPr="005E1233" w:rsidRDefault="00DA6F01" w:rsidP="00285387">
            <w:pPr>
              <w:spacing w:line="256" w:lineRule="auto"/>
              <w:jc w:val="center"/>
              <w:rPr>
                <w:rFonts w:cstheme="minorHAnsi"/>
              </w:rPr>
            </w:pPr>
            <w:r>
              <w:rPr>
                <w:rFonts w:cstheme="minorHAnsi"/>
              </w:rPr>
              <w:t>5.14.</w:t>
            </w:r>
          </w:p>
        </w:tc>
        <w:tc>
          <w:tcPr>
            <w:tcW w:w="8363" w:type="dxa"/>
            <w:tcBorders>
              <w:top w:val="single" w:sz="4" w:space="0" w:color="auto"/>
              <w:left w:val="single" w:sz="4" w:space="0" w:color="auto"/>
              <w:bottom w:val="single" w:sz="4" w:space="0" w:color="auto"/>
              <w:right w:val="single" w:sz="4" w:space="0" w:color="auto"/>
            </w:tcBorders>
            <w:vAlign w:val="center"/>
          </w:tcPr>
          <w:p w14:paraId="7B6A7952" w14:textId="77777777" w:rsidR="00DA6F01" w:rsidRPr="000C0094" w:rsidRDefault="00DA6F01" w:rsidP="00285387">
            <w:pPr>
              <w:spacing w:line="256" w:lineRule="auto"/>
              <w:jc w:val="both"/>
              <w:rPr>
                <w:rFonts w:cstheme="minorHAnsi"/>
              </w:rPr>
            </w:pPr>
            <w:r w:rsidRPr="000C0094">
              <w:rPr>
                <w:rFonts w:cstheme="minorHAnsi"/>
              </w:rPr>
              <w:t>Фиксация и возможность вычитки 10 минутного профиля напряжения (глубина сохранения данных не менее 8 дней)</w:t>
            </w:r>
          </w:p>
        </w:tc>
        <w:tc>
          <w:tcPr>
            <w:tcW w:w="1559" w:type="dxa"/>
            <w:tcBorders>
              <w:top w:val="single" w:sz="4" w:space="0" w:color="auto"/>
              <w:left w:val="single" w:sz="4" w:space="0" w:color="auto"/>
              <w:bottom w:val="single" w:sz="4" w:space="0" w:color="auto"/>
              <w:right w:val="single" w:sz="4" w:space="0" w:color="auto"/>
            </w:tcBorders>
            <w:vAlign w:val="center"/>
          </w:tcPr>
          <w:p w14:paraId="7B6A7953"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958" w14:textId="77777777" w:rsidTr="00285387">
        <w:tc>
          <w:tcPr>
            <w:tcW w:w="709" w:type="dxa"/>
            <w:tcBorders>
              <w:top w:val="single" w:sz="4" w:space="0" w:color="auto"/>
              <w:left w:val="single" w:sz="4" w:space="0" w:color="auto"/>
              <w:bottom w:val="single" w:sz="4" w:space="0" w:color="auto"/>
              <w:right w:val="single" w:sz="4" w:space="0" w:color="auto"/>
            </w:tcBorders>
            <w:vAlign w:val="center"/>
            <w:hideMark/>
          </w:tcPr>
          <w:p w14:paraId="7B6A7955" w14:textId="77777777" w:rsidR="00DA6F01" w:rsidRPr="005E1233" w:rsidRDefault="00DA6F01" w:rsidP="00285387">
            <w:pPr>
              <w:spacing w:line="256" w:lineRule="auto"/>
              <w:jc w:val="center"/>
              <w:rPr>
                <w:rFonts w:cstheme="minorHAnsi"/>
              </w:rPr>
            </w:pPr>
            <w:r>
              <w:rPr>
                <w:rFonts w:cstheme="minorHAnsi"/>
              </w:rPr>
              <w:t>5.15</w:t>
            </w:r>
            <w:r w:rsidRPr="005E1233">
              <w:rPr>
                <w:rFonts w:cstheme="minorHAnsi"/>
              </w:rPr>
              <w:t>.</w:t>
            </w:r>
          </w:p>
        </w:tc>
        <w:tc>
          <w:tcPr>
            <w:tcW w:w="8363" w:type="dxa"/>
            <w:tcBorders>
              <w:top w:val="single" w:sz="4" w:space="0" w:color="auto"/>
              <w:left w:val="single" w:sz="4" w:space="0" w:color="auto"/>
              <w:bottom w:val="single" w:sz="4" w:space="0" w:color="auto"/>
              <w:right w:val="single" w:sz="4" w:space="0" w:color="auto"/>
            </w:tcBorders>
            <w:hideMark/>
          </w:tcPr>
          <w:p w14:paraId="7B6A7956" w14:textId="77777777" w:rsidR="00DA6F01" w:rsidRPr="005E1233" w:rsidRDefault="00DA6F01" w:rsidP="00285387">
            <w:pPr>
              <w:spacing w:line="256" w:lineRule="auto"/>
              <w:jc w:val="both"/>
              <w:rPr>
                <w:rFonts w:cstheme="minorHAnsi"/>
              </w:rPr>
            </w:pPr>
            <w:r w:rsidRPr="005E1233">
              <w:rPr>
                <w:rFonts w:cstheme="minorHAnsi"/>
              </w:rPr>
              <w:t xml:space="preserve">Количество отчетных периодов (сутки и/или месяц) хранения значений потребленной энергии (показаний, затрат), не менее: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57" w14:textId="77777777" w:rsidR="00DA6F01" w:rsidRPr="005E1233" w:rsidRDefault="00DA6F01" w:rsidP="00285387">
            <w:pPr>
              <w:spacing w:line="256" w:lineRule="auto"/>
              <w:jc w:val="center"/>
              <w:rPr>
                <w:rFonts w:cstheme="minorHAnsi"/>
              </w:rPr>
            </w:pPr>
            <w:r w:rsidRPr="005E1233">
              <w:rPr>
                <w:rFonts w:cstheme="minorHAnsi"/>
              </w:rPr>
              <w:t>12</w:t>
            </w:r>
          </w:p>
        </w:tc>
      </w:tr>
      <w:tr w:rsidR="00DA6F01" w:rsidRPr="005E1233" w14:paraId="7B6A795C" w14:textId="77777777" w:rsidTr="00285387">
        <w:tc>
          <w:tcPr>
            <w:tcW w:w="709" w:type="dxa"/>
            <w:tcBorders>
              <w:top w:val="single" w:sz="4" w:space="0" w:color="auto"/>
              <w:left w:val="single" w:sz="4" w:space="0" w:color="auto"/>
              <w:bottom w:val="single" w:sz="4" w:space="0" w:color="auto"/>
              <w:right w:val="single" w:sz="4" w:space="0" w:color="auto"/>
            </w:tcBorders>
            <w:vAlign w:val="center"/>
            <w:hideMark/>
          </w:tcPr>
          <w:p w14:paraId="7B6A7959" w14:textId="77777777" w:rsidR="00DA6F01" w:rsidRPr="005E1233" w:rsidRDefault="00DA6F01" w:rsidP="00285387">
            <w:pPr>
              <w:spacing w:line="256" w:lineRule="auto"/>
              <w:jc w:val="center"/>
              <w:rPr>
                <w:rFonts w:cstheme="minorHAnsi"/>
              </w:rPr>
            </w:pPr>
            <w:r>
              <w:rPr>
                <w:rFonts w:cstheme="minorHAnsi"/>
              </w:rPr>
              <w:t>5.16</w:t>
            </w:r>
            <w:r w:rsidRPr="005E1233">
              <w:rPr>
                <w:rFonts w:cstheme="minorHAnsi"/>
              </w:rPr>
              <w:t>.</w:t>
            </w:r>
          </w:p>
        </w:tc>
        <w:tc>
          <w:tcPr>
            <w:tcW w:w="8363" w:type="dxa"/>
            <w:tcBorders>
              <w:top w:val="single" w:sz="4" w:space="0" w:color="auto"/>
              <w:left w:val="single" w:sz="4" w:space="0" w:color="auto"/>
              <w:bottom w:val="single" w:sz="4" w:space="0" w:color="auto"/>
              <w:right w:val="single" w:sz="4" w:space="0" w:color="auto"/>
            </w:tcBorders>
            <w:hideMark/>
          </w:tcPr>
          <w:p w14:paraId="7B6A795A" w14:textId="77777777" w:rsidR="00DA6F01" w:rsidRPr="005E1233" w:rsidRDefault="00DA6F01" w:rsidP="00285387">
            <w:pPr>
              <w:spacing w:line="256" w:lineRule="auto"/>
              <w:jc w:val="both"/>
              <w:rPr>
                <w:rFonts w:cstheme="minorHAnsi"/>
              </w:rPr>
            </w:pPr>
            <w:r w:rsidRPr="005E1233">
              <w:rPr>
                <w:rFonts w:cstheme="minorHAnsi"/>
              </w:rPr>
              <w:t xml:space="preserve">Количество тарифных зон (для многотарифного учета), не менее: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5B" w14:textId="77777777" w:rsidR="00DA6F01" w:rsidRPr="005E1233" w:rsidRDefault="00DA6F01" w:rsidP="00285387">
            <w:pPr>
              <w:spacing w:line="256" w:lineRule="auto"/>
              <w:jc w:val="center"/>
              <w:rPr>
                <w:rFonts w:cstheme="minorHAnsi"/>
              </w:rPr>
            </w:pPr>
            <w:r w:rsidRPr="005E1233">
              <w:rPr>
                <w:rFonts w:cstheme="minorHAnsi"/>
              </w:rPr>
              <w:t>4</w:t>
            </w:r>
          </w:p>
        </w:tc>
      </w:tr>
      <w:tr w:rsidR="00DA6F01" w:rsidRPr="005E1233" w14:paraId="7B6A7960" w14:textId="77777777" w:rsidTr="00285387">
        <w:tc>
          <w:tcPr>
            <w:tcW w:w="709" w:type="dxa"/>
            <w:tcBorders>
              <w:top w:val="single" w:sz="4" w:space="0" w:color="auto"/>
              <w:left w:val="single" w:sz="4" w:space="0" w:color="auto"/>
              <w:bottom w:val="single" w:sz="4" w:space="0" w:color="auto"/>
              <w:right w:val="single" w:sz="4" w:space="0" w:color="auto"/>
            </w:tcBorders>
            <w:vAlign w:val="center"/>
            <w:hideMark/>
          </w:tcPr>
          <w:p w14:paraId="7B6A795D" w14:textId="77777777" w:rsidR="00DA6F01" w:rsidRPr="005E1233" w:rsidRDefault="00DA6F01" w:rsidP="00285387">
            <w:pPr>
              <w:spacing w:line="256" w:lineRule="auto"/>
              <w:jc w:val="center"/>
              <w:rPr>
                <w:rFonts w:cstheme="minorHAnsi"/>
              </w:rPr>
            </w:pPr>
            <w:r>
              <w:rPr>
                <w:rFonts w:cstheme="minorHAnsi"/>
              </w:rPr>
              <w:t>5.17</w:t>
            </w:r>
            <w:r w:rsidRPr="005E1233">
              <w:rPr>
                <w:rFonts w:cstheme="minorHAnsi"/>
              </w:rPr>
              <w:t>.</w:t>
            </w:r>
          </w:p>
        </w:tc>
        <w:tc>
          <w:tcPr>
            <w:tcW w:w="8363" w:type="dxa"/>
            <w:tcBorders>
              <w:top w:val="single" w:sz="4" w:space="0" w:color="auto"/>
              <w:left w:val="single" w:sz="4" w:space="0" w:color="auto"/>
              <w:bottom w:val="single" w:sz="4" w:space="0" w:color="auto"/>
              <w:right w:val="single" w:sz="4" w:space="0" w:color="auto"/>
            </w:tcBorders>
            <w:hideMark/>
          </w:tcPr>
          <w:p w14:paraId="7B6A795E" w14:textId="77777777" w:rsidR="00DA6F01" w:rsidRPr="005E1233" w:rsidRDefault="00DA6F01" w:rsidP="00285387">
            <w:pPr>
              <w:spacing w:line="256" w:lineRule="auto"/>
              <w:jc w:val="both"/>
              <w:rPr>
                <w:rFonts w:cstheme="minorHAnsi"/>
              </w:rPr>
            </w:pPr>
            <w:r w:rsidRPr="005E1233">
              <w:rPr>
                <w:rFonts w:cstheme="minorHAnsi"/>
              </w:rPr>
              <w:t xml:space="preserve">Количество тарифных сезонов (для многотарифного учета), не менее: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5F" w14:textId="77777777" w:rsidR="00DA6F01" w:rsidRPr="005E1233" w:rsidRDefault="00DA6F01" w:rsidP="00285387">
            <w:pPr>
              <w:spacing w:line="256" w:lineRule="auto"/>
              <w:jc w:val="center"/>
              <w:rPr>
                <w:rFonts w:cstheme="minorHAnsi"/>
              </w:rPr>
            </w:pPr>
            <w:r w:rsidRPr="005E1233">
              <w:rPr>
                <w:rFonts w:cstheme="minorHAnsi"/>
              </w:rPr>
              <w:t>4</w:t>
            </w:r>
          </w:p>
        </w:tc>
      </w:tr>
      <w:tr w:rsidR="00DA6F01" w:rsidRPr="005E1233" w14:paraId="7B6A7964" w14:textId="77777777" w:rsidTr="00285387">
        <w:tc>
          <w:tcPr>
            <w:tcW w:w="709" w:type="dxa"/>
            <w:tcBorders>
              <w:top w:val="single" w:sz="4" w:space="0" w:color="auto"/>
              <w:left w:val="single" w:sz="4" w:space="0" w:color="auto"/>
              <w:bottom w:val="single" w:sz="4" w:space="0" w:color="auto"/>
              <w:right w:val="single" w:sz="4" w:space="0" w:color="auto"/>
            </w:tcBorders>
            <w:vAlign w:val="center"/>
            <w:hideMark/>
          </w:tcPr>
          <w:p w14:paraId="7B6A7961" w14:textId="77777777" w:rsidR="00DA6F01" w:rsidRPr="005E1233" w:rsidRDefault="00DA6F01" w:rsidP="00285387">
            <w:pPr>
              <w:spacing w:line="256" w:lineRule="auto"/>
              <w:jc w:val="center"/>
              <w:rPr>
                <w:rFonts w:cstheme="minorHAnsi"/>
              </w:rPr>
            </w:pPr>
            <w:r>
              <w:rPr>
                <w:rFonts w:cstheme="minorHAnsi"/>
              </w:rPr>
              <w:t>5.18</w:t>
            </w:r>
            <w:r w:rsidRPr="005E1233">
              <w:rPr>
                <w:rFonts w:cstheme="minorHAnsi"/>
              </w:rPr>
              <w:t>.</w:t>
            </w:r>
          </w:p>
        </w:tc>
        <w:tc>
          <w:tcPr>
            <w:tcW w:w="8363" w:type="dxa"/>
            <w:tcBorders>
              <w:top w:val="single" w:sz="4" w:space="0" w:color="auto"/>
              <w:left w:val="single" w:sz="4" w:space="0" w:color="auto"/>
              <w:bottom w:val="single" w:sz="4" w:space="0" w:color="auto"/>
              <w:right w:val="single" w:sz="4" w:space="0" w:color="auto"/>
            </w:tcBorders>
            <w:hideMark/>
          </w:tcPr>
          <w:p w14:paraId="7B6A7962" w14:textId="77777777" w:rsidR="00DA6F01" w:rsidRPr="005E1233" w:rsidRDefault="00DA6F01" w:rsidP="00285387">
            <w:pPr>
              <w:spacing w:line="256" w:lineRule="auto"/>
              <w:jc w:val="both"/>
              <w:rPr>
                <w:rFonts w:cstheme="minorHAnsi"/>
              </w:rPr>
            </w:pPr>
            <w:r w:rsidRPr="005E1233">
              <w:rPr>
                <w:rFonts w:cstheme="minorHAnsi"/>
              </w:rPr>
              <w:t>Программируемый автоматический переход на зимнее/летнее время в соответствии с законодательством Украины (для многотарифных ПУ и ПУ с часами реального времени).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63"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96C" w14:textId="77777777" w:rsidTr="00285387">
        <w:trPr>
          <w:trHeight w:val="415"/>
        </w:trPr>
        <w:tc>
          <w:tcPr>
            <w:tcW w:w="709" w:type="dxa"/>
            <w:tcBorders>
              <w:top w:val="single" w:sz="4" w:space="0" w:color="auto"/>
              <w:left w:val="single" w:sz="4" w:space="0" w:color="auto"/>
              <w:bottom w:val="single" w:sz="4" w:space="0" w:color="auto"/>
              <w:right w:val="single" w:sz="4" w:space="0" w:color="auto"/>
            </w:tcBorders>
            <w:vAlign w:val="center"/>
            <w:hideMark/>
          </w:tcPr>
          <w:p w14:paraId="7B6A7965" w14:textId="77777777" w:rsidR="00DA6F01" w:rsidRPr="005E1233" w:rsidRDefault="00DA6F01" w:rsidP="00285387">
            <w:pPr>
              <w:spacing w:line="256" w:lineRule="auto"/>
              <w:jc w:val="center"/>
              <w:rPr>
                <w:rFonts w:cstheme="minorHAnsi"/>
              </w:rPr>
            </w:pPr>
            <w:r>
              <w:rPr>
                <w:rFonts w:cstheme="minorHAnsi"/>
              </w:rPr>
              <w:t>5.19</w:t>
            </w:r>
            <w:r w:rsidRPr="005E1233">
              <w:rPr>
                <w:rFonts w:cstheme="minorHAnsi"/>
              </w:rPr>
              <w:t>.</w:t>
            </w:r>
          </w:p>
        </w:tc>
        <w:tc>
          <w:tcPr>
            <w:tcW w:w="8363" w:type="dxa"/>
            <w:tcBorders>
              <w:top w:val="single" w:sz="4" w:space="0" w:color="auto"/>
              <w:left w:val="single" w:sz="4" w:space="0" w:color="auto"/>
              <w:bottom w:val="single" w:sz="4" w:space="0" w:color="auto"/>
              <w:right w:val="single" w:sz="4" w:space="0" w:color="auto"/>
            </w:tcBorders>
            <w:hideMark/>
          </w:tcPr>
          <w:p w14:paraId="7B6A7966" w14:textId="77777777" w:rsidR="00DA6F01" w:rsidRPr="005E1233" w:rsidRDefault="00DA6F01" w:rsidP="00285387">
            <w:pPr>
              <w:spacing w:line="256" w:lineRule="auto"/>
              <w:jc w:val="both"/>
              <w:rPr>
                <w:rFonts w:cstheme="minorHAnsi"/>
              </w:rPr>
            </w:pPr>
            <w:r w:rsidRPr="005E1233">
              <w:rPr>
                <w:rFonts w:cstheme="minorHAnsi"/>
              </w:rPr>
              <w:t>Регистрация в энергонезависимой памяти ПУ событий с меткой даты и времени (для ПУ с внутренними часами реального времени).</w:t>
            </w:r>
          </w:p>
          <w:p w14:paraId="7B6A7967" w14:textId="77777777" w:rsidR="00DA6F01" w:rsidRPr="005E1233" w:rsidRDefault="00DA6F01" w:rsidP="00DA6F01">
            <w:pPr>
              <w:widowControl w:val="0"/>
              <w:numPr>
                <w:ilvl w:val="0"/>
                <w:numId w:val="2"/>
              </w:numPr>
              <w:shd w:val="clear" w:color="auto" w:fill="FFFFFF"/>
              <w:autoSpaceDE w:val="0"/>
              <w:autoSpaceDN w:val="0"/>
              <w:adjustRightInd w:val="0"/>
              <w:spacing w:after="0" w:line="256" w:lineRule="auto"/>
              <w:ind w:left="397" w:hanging="284"/>
              <w:jc w:val="both"/>
              <w:rPr>
                <w:rFonts w:cstheme="minorHAnsi"/>
              </w:rPr>
            </w:pPr>
            <w:r w:rsidRPr="005E1233">
              <w:rPr>
                <w:rFonts w:cstheme="minorHAnsi"/>
              </w:rPr>
              <w:t>последнего изменения параметров и коррекции времени внутренних часов;</w:t>
            </w:r>
          </w:p>
          <w:p w14:paraId="7B6A7968" w14:textId="77777777" w:rsidR="00DA6F01" w:rsidRPr="005E1233" w:rsidRDefault="00DA6F01" w:rsidP="00DA6F01">
            <w:pPr>
              <w:widowControl w:val="0"/>
              <w:numPr>
                <w:ilvl w:val="0"/>
                <w:numId w:val="2"/>
              </w:numPr>
              <w:shd w:val="clear" w:color="auto" w:fill="FFFFFF"/>
              <w:autoSpaceDE w:val="0"/>
              <w:autoSpaceDN w:val="0"/>
              <w:adjustRightInd w:val="0"/>
              <w:spacing w:after="0" w:line="256" w:lineRule="auto"/>
              <w:ind w:left="397" w:hanging="284"/>
              <w:jc w:val="both"/>
              <w:rPr>
                <w:rFonts w:cstheme="minorHAnsi"/>
              </w:rPr>
            </w:pPr>
            <w:r w:rsidRPr="005E1233">
              <w:rPr>
                <w:rFonts w:cstheme="minorHAnsi"/>
              </w:rPr>
              <w:t>отдельно исчезновения и появления напряжения питания;</w:t>
            </w:r>
          </w:p>
          <w:p w14:paraId="7B6A7969" w14:textId="77777777" w:rsidR="00DA6F01" w:rsidRPr="005E1233" w:rsidRDefault="00DA6F01" w:rsidP="00DA6F01">
            <w:pPr>
              <w:widowControl w:val="0"/>
              <w:numPr>
                <w:ilvl w:val="0"/>
                <w:numId w:val="2"/>
              </w:numPr>
              <w:shd w:val="clear" w:color="auto" w:fill="FFFFFF"/>
              <w:autoSpaceDE w:val="0"/>
              <w:autoSpaceDN w:val="0"/>
              <w:adjustRightInd w:val="0"/>
              <w:spacing w:after="0" w:line="256" w:lineRule="auto"/>
              <w:ind w:left="397" w:hanging="284"/>
              <w:jc w:val="both"/>
              <w:rPr>
                <w:rFonts w:cstheme="minorHAnsi"/>
              </w:rPr>
            </w:pPr>
            <w:r w:rsidRPr="005E1233">
              <w:rPr>
                <w:rFonts w:cstheme="minorHAnsi"/>
              </w:rPr>
              <w:t>отдельно занижения и завышения уровня напряжения свыше допустимых (±10% Uном) границ;</w:t>
            </w:r>
          </w:p>
          <w:p w14:paraId="7B6A796A" w14:textId="77777777" w:rsidR="00DA6F01" w:rsidRPr="005E1233" w:rsidRDefault="00DA6F01" w:rsidP="00DA6F01">
            <w:pPr>
              <w:widowControl w:val="0"/>
              <w:numPr>
                <w:ilvl w:val="0"/>
                <w:numId w:val="2"/>
              </w:numPr>
              <w:shd w:val="clear" w:color="auto" w:fill="FFFFFF"/>
              <w:autoSpaceDE w:val="0"/>
              <w:autoSpaceDN w:val="0"/>
              <w:adjustRightInd w:val="0"/>
              <w:spacing w:after="0" w:line="256" w:lineRule="auto"/>
              <w:ind w:left="397" w:hanging="284"/>
              <w:jc w:val="both"/>
              <w:rPr>
                <w:rFonts w:cstheme="minorHAnsi"/>
              </w:rPr>
            </w:pPr>
            <w:r w:rsidRPr="005E1233">
              <w:rPr>
                <w:rFonts w:cstheme="minorHAnsi"/>
              </w:rPr>
              <w:t>срабатывания датчика открытия корпуса (для выполнения с разъемным корпусом) и/или датчика открытия клеммной крышки независимо от подачи напряжения на электросчетчик.</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6B"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973" w14:textId="77777777" w:rsidTr="00285387">
        <w:trPr>
          <w:trHeight w:val="415"/>
        </w:trPr>
        <w:tc>
          <w:tcPr>
            <w:tcW w:w="709" w:type="dxa"/>
            <w:tcBorders>
              <w:top w:val="single" w:sz="4" w:space="0" w:color="auto"/>
              <w:left w:val="single" w:sz="4" w:space="0" w:color="auto"/>
              <w:bottom w:val="single" w:sz="4" w:space="0" w:color="auto"/>
              <w:right w:val="single" w:sz="4" w:space="0" w:color="auto"/>
            </w:tcBorders>
            <w:vAlign w:val="center"/>
            <w:hideMark/>
          </w:tcPr>
          <w:p w14:paraId="7B6A796D" w14:textId="77777777" w:rsidR="00DA6F01" w:rsidRPr="005E1233" w:rsidRDefault="00DA6F01" w:rsidP="00285387">
            <w:pPr>
              <w:spacing w:line="256" w:lineRule="auto"/>
              <w:jc w:val="center"/>
              <w:rPr>
                <w:rFonts w:cstheme="minorHAnsi"/>
              </w:rPr>
            </w:pPr>
            <w:r>
              <w:rPr>
                <w:rFonts w:cstheme="minorHAnsi"/>
              </w:rPr>
              <w:t>5.20</w:t>
            </w:r>
            <w:r w:rsidRPr="005E1233">
              <w:rPr>
                <w:rFonts w:cstheme="minorHAnsi"/>
              </w:rPr>
              <w:t>.</w:t>
            </w:r>
          </w:p>
        </w:tc>
        <w:tc>
          <w:tcPr>
            <w:tcW w:w="8363" w:type="dxa"/>
            <w:tcBorders>
              <w:top w:val="single" w:sz="4" w:space="0" w:color="auto"/>
              <w:left w:val="single" w:sz="4" w:space="0" w:color="auto"/>
              <w:bottom w:val="single" w:sz="4" w:space="0" w:color="auto"/>
              <w:right w:val="single" w:sz="4" w:space="0" w:color="auto"/>
            </w:tcBorders>
            <w:hideMark/>
          </w:tcPr>
          <w:p w14:paraId="7B6A796E" w14:textId="77777777" w:rsidR="00DA6F01" w:rsidRPr="005E1233" w:rsidRDefault="00DA6F01" w:rsidP="00285387">
            <w:pPr>
              <w:pStyle w:val="2"/>
              <w:spacing w:line="256" w:lineRule="auto"/>
              <w:jc w:val="both"/>
              <w:rPr>
                <w:rFonts w:asciiTheme="minorHAnsi" w:hAnsiTheme="minorHAnsi" w:cstheme="minorHAnsi"/>
                <w:color w:val="auto"/>
                <w:sz w:val="22"/>
                <w:szCs w:val="22"/>
                <w:lang w:eastAsia="en-US"/>
              </w:rPr>
            </w:pPr>
            <w:r w:rsidRPr="005E1233">
              <w:rPr>
                <w:rFonts w:asciiTheme="minorHAnsi" w:hAnsiTheme="minorHAnsi" w:cstheme="minorHAnsi"/>
                <w:color w:val="auto"/>
                <w:sz w:val="22"/>
                <w:szCs w:val="22"/>
                <w:lang w:eastAsia="en-US"/>
              </w:rPr>
              <w:t>Измерение и вывод (возможность вывода) на табло ПУ значений (дополнительно к показаниям активной энергии накопительным итогом по тарифным зонам и/или суммарно):</w:t>
            </w:r>
          </w:p>
          <w:p w14:paraId="7B6A796F" w14:textId="77777777" w:rsidR="00DA6F01" w:rsidRPr="005E1233" w:rsidRDefault="00DA6F01" w:rsidP="00DA6F01">
            <w:pPr>
              <w:pStyle w:val="1"/>
              <w:widowControl/>
              <w:numPr>
                <w:ilvl w:val="0"/>
                <w:numId w:val="1"/>
              </w:numPr>
              <w:shd w:val="clear" w:color="auto" w:fill="auto"/>
              <w:tabs>
                <w:tab w:val="left" w:pos="708"/>
              </w:tabs>
              <w:autoSpaceDE/>
              <w:adjustRightInd/>
              <w:spacing w:line="256" w:lineRule="auto"/>
              <w:ind w:left="395" w:hanging="284"/>
              <w:rPr>
                <w:rFonts w:asciiTheme="minorHAnsi" w:hAnsiTheme="minorHAnsi" w:cstheme="minorHAnsi"/>
                <w:color w:val="auto"/>
                <w:sz w:val="22"/>
                <w:szCs w:val="22"/>
                <w:lang w:eastAsia="en-US"/>
              </w:rPr>
            </w:pPr>
            <w:r w:rsidRPr="005E1233">
              <w:rPr>
                <w:rFonts w:asciiTheme="minorHAnsi" w:hAnsiTheme="minorHAnsi" w:cstheme="minorHAnsi"/>
                <w:color w:val="auto"/>
                <w:sz w:val="22"/>
                <w:szCs w:val="22"/>
                <w:lang w:val="ru-RU" w:eastAsia="en-US"/>
              </w:rPr>
              <w:t>напряжение;</w:t>
            </w:r>
          </w:p>
          <w:p w14:paraId="7B6A7970" w14:textId="77777777" w:rsidR="00DA6F01" w:rsidRPr="005E1233" w:rsidRDefault="00DA6F01" w:rsidP="00DA6F01">
            <w:pPr>
              <w:pStyle w:val="1"/>
              <w:widowControl/>
              <w:numPr>
                <w:ilvl w:val="0"/>
                <w:numId w:val="1"/>
              </w:numPr>
              <w:shd w:val="clear" w:color="auto" w:fill="auto"/>
              <w:tabs>
                <w:tab w:val="left" w:pos="708"/>
              </w:tabs>
              <w:autoSpaceDE/>
              <w:adjustRightInd/>
              <w:spacing w:line="256" w:lineRule="auto"/>
              <w:ind w:left="395" w:hanging="284"/>
              <w:rPr>
                <w:rFonts w:asciiTheme="minorHAnsi" w:hAnsiTheme="minorHAnsi" w:cstheme="minorHAnsi"/>
                <w:color w:val="auto"/>
                <w:sz w:val="22"/>
                <w:szCs w:val="22"/>
                <w:lang w:eastAsia="en-US"/>
              </w:rPr>
            </w:pPr>
            <w:r w:rsidRPr="005E1233">
              <w:rPr>
                <w:rFonts w:asciiTheme="minorHAnsi" w:hAnsiTheme="minorHAnsi" w:cstheme="minorHAnsi"/>
                <w:color w:val="auto"/>
                <w:sz w:val="22"/>
                <w:szCs w:val="22"/>
                <w:lang w:val="ru-RU" w:eastAsia="en-US"/>
              </w:rPr>
              <w:t>ток;</w:t>
            </w:r>
          </w:p>
          <w:p w14:paraId="7B6A7971" w14:textId="77777777" w:rsidR="00DA6F01" w:rsidRPr="005E1233" w:rsidRDefault="00DA6F01" w:rsidP="00DA6F01">
            <w:pPr>
              <w:pStyle w:val="1"/>
              <w:widowControl/>
              <w:numPr>
                <w:ilvl w:val="0"/>
                <w:numId w:val="1"/>
              </w:numPr>
              <w:shd w:val="clear" w:color="auto" w:fill="auto"/>
              <w:tabs>
                <w:tab w:val="left" w:pos="708"/>
              </w:tabs>
              <w:autoSpaceDE/>
              <w:adjustRightInd/>
              <w:spacing w:line="256" w:lineRule="auto"/>
              <w:ind w:left="395" w:hanging="284"/>
              <w:rPr>
                <w:rFonts w:asciiTheme="minorHAnsi" w:hAnsiTheme="minorHAnsi" w:cstheme="minorHAnsi"/>
                <w:color w:val="auto"/>
                <w:sz w:val="22"/>
                <w:szCs w:val="22"/>
                <w:lang w:eastAsia="en-US"/>
              </w:rPr>
            </w:pPr>
            <w:r w:rsidRPr="005E1233">
              <w:rPr>
                <w:rFonts w:asciiTheme="minorHAnsi" w:hAnsiTheme="minorHAnsi" w:cstheme="minorHAnsi"/>
                <w:color w:val="auto"/>
                <w:sz w:val="22"/>
                <w:szCs w:val="22"/>
                <w:lang w:val="ru-RU" w:eastAsia="en-US"/>
              </w:rPr>
              <w:t>активная мощность.</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72"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977" w14:textId="77777777" w:rsidTr="00285387">
        <w:trPr>
          <w:trHeight w:val="955"/>
        </w:trPr>
        <w:tc>
          <w:tcPr>
            <w:tcW w:w="709" w:type="dxa"/>
            <w:tcBorders>
              <w:top w:val="single" w:sz="4" w:space="0" w:color="auto"/>
              <w:left w:val="single" w:sz="4" w:space="0" w:color="auto"/>
              <w:bottom w:val="single" w:sz="4" w:space="0" w:color="auto"/>
              <w:right w:val="single" w:sz="4" w:space="0" w:color="auto"/>
            </w:tcBorders>
            <w:vAlign w:val="center"/>
            <w:hideMark/>
          </w:tcPr>
          <w:p w14:paraId="7B6A7974" w14:textId="77777777" w:rsidR="00DA6F01" w:rsidRPr="005E1233" w:rsidRDefault="00DA6F01" w:rsidP="00285387">
            <w:pPr>
              <w:spacing w:line="256" w:lineRule="auto"/>
              <w:jc w:val="center"/>
              <w:rPr>
                <w:rFonts w:cstheme="minorHAnsi"/>
              </w:rPr>
            </w:pPr>
            <w:r>
              <w:rPr>
                <w:rFonts w:cstheme="minorHAnsi"/>
              </w:rPr>
              <w:lastRenderedPageBreak/>
              <w:t>5.21</w:t>
            </w:r>
            <w:r w:rsidRPr="005E1233">
              <w:rPr>
                <w:rFonts w:cstheme="minorHAnsi"/>
              </w:rPr>
              <w:t>.</w:t>
            </w:r>
          </w:p>
        </w:tc>
        <w:tc>
          <w:tcPr>
            <w:tcW w:w="8363" w:type="dxa"/>
            <w:tcBorders>
              <w:top w:val="single" w:sz="4" w:space="0" w:color="auto"/>
              <w:left w:val="single" w:sz="4" w:space="0" w:color="auto"/>
              <w:bottom w:val="single" w:sz="4" w:space="0" w:color="auto"/>
              <w:right w:val="single" w:sz="4" w:space="0" w:color="auto"/>
            </w:tcBorders>
            <w:hideMark/>
          </w:tcPr>
          <w:p w14:paraId="7B6A7975" w14:textId="77777777" w:rsidR="00DA6F01" w:rsidRPr="005E1233" w:rsidRDefault="00DA6F01" w:rsidP="00285387">
            <w:pPr>
              <w:spacing w:line="256" w:lineRule="auto"/>
              <w:jc w:val="both"/>
              <w:rPr>
                <w:rFonts w:cstheme="minorHAnsi"/>
              </w:rPr>
            </w:pPr>
            <w:r w:rsidRPr="005E1233">
              <w:rPr>
                <w:rFonts w:cstheme="minorHAnsi"/>
              </w:rPr>
              <w:t xml:space="preserve">Защита от несанкционированного изменения параметров ПУ на программном уровне (многоуровневая система парольного доступа с количеством символов не менее 6 посредством установки индивидуального пароля для каждого ПУ) должна быть выполнена на момент поставки ПУ.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76"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97B" w14:textId="77777777" w:rsidTr="00285387">
        <w:trPr>
          <w:trHeight w:val="684"/>
        </w:trPr>
        <w:tc>
          <w:tcPr>
            <w:tcW w:w="709" w:type="dxa"/>
            <w:tcBorders>
              <w:top w:val="single" w:sz="4" w:space="0" w:color="auto"/>
              <w:left w:val="single" w:sz="4" w:space="0" w:color="auto"/>
              <w:bottom w:val="single" w:sz="4" w:space="0" w:color="auto"/>
              <w:right w:val="single" w:sz="4" w:space="0" w:color="auto"/>
            </w:tcBorders>
            <w:vAlign w:val="center"/>
            <w:hideMark/>
          </w:tcPr>
          <w:p w14:paraId="7B6A7978" w14:textId="77777777" w:rsidR="00DA6F01" w:rsidRPr="005E1233" w:rsidRDefault="00DA6F01" w:rsidP="00285387">
            <w:pPr>
              <w:spacing w:line="256" w:lineRule="auto"/>
              <w:jc w:val="center"/>
              <w:rPr>
                <w:rFonts w:cstheme="minorHAnsi"/>
              </w:rPr>
            </w:pPr>
            <w:r>
              <w:rPr>
                <w:rFonts w:cstheme="minorHAnsi"/>
              </w:rPr>
              <w:t>5.22</w:t>
            </w:r>
            <w:r w:rsidRPr="005E1233">
              <w:rPr>
                <w:rFonts w:cstheme="minorHAnsi"/>
              </w:rPr>
              <w:t>.</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979" w14:textId="77777777" w:rsidR="00DA6F01" w:rsidRPr="005E1233" w:rsidRDefault="00DA6F01" w:rsidP="00285387">
            <w:pPr>
              <w:pStyle w:val="1"/>
              <w:widowControl/>
              <w:shd w:val="clear" w:color="auto" w:fill="auto"/>
              <w:tabs>
                <w:tab w:val="left" w:pos="708"/>
              </w:tabs>
              <w:autoSpaceDE/>
              <w:adjustRightInd/>
              <w:spacing w:line="256" w:lineRule="auto"/>
              <w:ind w:left="0"/>
              <w:rPr>
                <w:rFonts w:asciiTheme="minorHAnsi" w:hAnsiTheme="minorHAnsi" w:cstheme="minorHAnsi"/>
                <w:color w:val="auto"/>
                <w:sz w:val="22"/>
                <w:szCs w:val="22"/>
                <w:lang w:eastAsia="en-US"/>
              </w:rPr>
            </w:pPr>
            <w:r w:rsidRPr="005E1233">
              <w:rPr>
                <w:rFonts w:asciiTheme="minorHAnsi" w:hAnsiTheme="minorHAnsi" w:cstheme="minorHAnsi"/>
                <w:color w:val="auto"/>
                <w:sz w:val="22"/>
                <w:szCs w:val="22"/>
                <w:lang w:val="ru-RU" w:eastAsia="en-US"/>
              </w:rPr>
              <w:t>Защита от несанкционированного изменения параметров ПУ пломбированием навесной пломбой оптопорта или аппаратной кнопки (датчика/контроллера/ключа) разрешения параметризации счетчика должна быть выполнена на момент поставки ПУ.</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7A"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97F" w14:textId="77777777" w:rsidTr="00285387">
        <w:trPr>
          <w:trHeight w:val="926"/>
        </w:trPr>
        <w:tc>
          <w:tcPr>
            <w:tcW w:w="709" w:type="dxa"/>
            <w:tcBorders>
              <w:top w:val="single" w:sz="4" w:space="0" w:color="auto"/>
              <w:left w:val="single" w:sz="4" w:space="0" w:color="auto"/>
              <w:bottom w:val="single" w:sz="4" w:space="0" w:color="auto"/>
              <w:right w:val="single" w:sz="4" w:space="0" w:color="auto"/>
            </w:tcBorders>
            <w:vAlign w:val="center"/>
            <w:hideMark/>
          </w:tcPr>
          <w:p w14:paraId="7B6A797C" w14:textId="77777777" w:rsidR="00DA6F01" w:rsidRPr="005E1233" w:rsidRDefault="00DA6F01" w:rsidP="00285387">
            <w:pPr>
              <w:spacing w:line="256" w:lineRule="auto"/>
              <w:jc w:val="center"/>
              <w:rPr>
                <w:rFonts w:cstheme="minorHAnsi"/>
              </w:rPr>
            </w:pPr>
            <w:r>
              <w:rPr>
                <w:rFonts w:cstheme="minorHAnsi"/>
              </w:rPr>
              <w:t>5.23</w:t>
            </w:r>
            <w:r w:rsidRPr="005E1233">
              <w:rPr>
                <w:rFonts w:cstheme="minorHAnsi"/>
              </w:rPr>
              <w:t>.</w:t>
            </w:r>
          </w:p>
        </w:tc>
        <w:tc>
          <w:tcPr>
            <w:tcW w:w="8363" w:type="dxa"/>
            <w:tcBorders>
              <w:top w:val="single" w:sz="4" w:space="0" w:color="auto"/>
              <w:left w:val="single" w:sz="4" w:space="0" w:color="auto"/>
              <w:bottom w:val="single" w:sz="4" w:space="0" w:color="auto"/>
              <w:right w:val="single" w:sz="4" w:space="0" w:color="auto"/>
            </w:tcBorders>
            <w:hideMark/>
          </w:tcPr>
          <w:p w14:paraId="7B6A797D" w14:textId="77777777" w:rsidR="00DA6F01" w:rsidRPr="004B6304" w:rsidRDefault="00DA6F01" w:rsidP="00285387">
            <w:pPr>
              <w:pStyle w:val="a3"/>
              <w:spacing w:line="256" w:lineRule="auto"/>
              <w:ind w:left="0"/>
              <w:jc w:val="both"/>
              <w:rPr>
                <w:rFonts w:asciiTheme="minorHAnsi" w:hAnsiTheme="minorHAnsi" w:cstheme="minorHAnsi"/>
                <w:sz w:val="22"/>
                <w:szCs w:val="22"/>
                <w:lang w:val="uk-UA" w:eastAsia="en-US"/>
              </w:rPr>
            </w:pPr>
            <w:r w:rsidRPr="005E1233">
              <w:rPr>
                <w:rFonts w:asciiTheme="minorHAnsi" w:hAnsiTheme="minorHAnsi" w:cstheme="minorHAnsi"/>
                <w:sz w:val="22"/>
                <w:szCs w:val="22"/>
                <w:lang w:eastAsia="en-US"/>
              </w:rPr>
              <w:t>Предоставление в составе тендерного предложения сервисного программного обеспечения на внешнем носителе и аппаратных средств для параметризации и локального</w:t>
            </w:r>
            <w:r>
              <w:rPr>
                <w:rFonts w:asciiTheme="minorHAnsi" w:hAnsiTheme="minorHAnsi" w:cstheme="minorHAnsi"/>
                <w:sz w:val="22"/>
                <w:szCs w:val="22"/>
                <w:lang w:eastAsia="en-US"/>
              </w:rPr>
              <w:t xml:space="preserve"> считывания данных со счетчиков.</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7E" w14:textId="77777777" w:rsidR="00DA6F01" w:rsidRPr="005E1233" w:rsidRDefault="00DA6F01" w:rsidP="00285387">
            <w:pPr>
              <w:spacing w:line="256" w:lineRule="auto"/>
              <w:jc w:val="center"/>
              <w:rPr>
                <w:rFonts w:cstheme="minorHAnsi"/>
              </w:rPr>
            </w:pPr>
            <w:r w:rsidRPr="005E1233">
              <w:rPr>
                <w:rFonts w:cstheme="minorHAnsi"/>
              </w:rPr>
              <w:t>Не обязательно</w:t>
            </w:r>
          </w:p>
        </w:tc>
      </w:tr>
      <w:tr w:rsidR="00DA6F01" w:rsidRPr="005E1233" w14:paraId="7B6A7983" w14:textId="77777777" w:rsidTr="00285387">
        <w:trPr>
          <w:trHeight w:val="1254"/>
        </w:trPr>
        <w:tc>
          <w:tcPr>
            <w:tcW w:w="709" w:type="dxa"/>
            <w:tcBorders>
              <w:top w:val="single" w:sz="4" w:space="0" w:color="auto"/>
              <w:left w:val="single" w:sz="4" w:space="0" w:color="auto"/>
              <w:bottom w:val="single" w:sz="4" w:space="0" w:color="auto"/>
              <w:right w:val="single" w:sz="4" w:space="0" w:color="auto"/>
            </w:tcBorders>
            <w:vAlign w:val="center"/>
            <w:hideMark/>
          </w:tcPr>
          <w:p w14:paraId="7B6A7980" w14:textId="77777777" w:rsidR="00DA6F01" w:rsidRPr="005E1233" w:rsidRDefault="00DA6F01" w:rsidP="00285387">
            <w:pPr>
              <w:spacing w:line="256" w:lineRule="auto"/>
              <w:jc w:val="center"/>
              <w:rPr>
                <w:rFonts w:cstheme="minorHAnsi"/>
              </w:rPr>
            </w:pPr>
            <w:r>
              <w:rPr>
                <w:rFonts w:cstheme="minorHAnsi"/>
              </w:rPr>
              <w:t>5.24</w:t>
            </w:r>
            <w:r w:rsidRPr="005E1233">
              <w:rPr>
                <w:rFonts w:cstheme="minorHAnsi"/>
              </w:rPr>
              <w:t>.</w:t>
            </w:r>
          </w:p>
        </w:tc>
        <w:tc>
          <w:tcPr>
            <w:tcW w:w="8363" w:type="dxa"/>
            <w:tcBorders>
              <w:top w:val="single" w:sz="4" w:space="0" w:color="auto"/>
              <w:left w:val="single" w:sz="4" w:space="0" w:color="auto"/>
              <w:bottom w:val="single" w:sz="4" w:space="0" w:color="auto"/>
              <w:right w:val="single" w:sz="4" w:space="0" w:color="auto"/>
            </w:tcBorders>
            <w:hideMark/>
          </w:tcPr>
          <w:p w14:paraId="7B6A7981" w14:textId="77777777" w:rsidR="00DA6F01" w:rsidRPr="005E1233" w:rsidRDefault="00DA6F01" w:rsidP="00285387">
            <w:pPr>
              <w:pStyle w:val="1"/>
              <w:widowControl/>
              <w:shd w:val="clear" w:color="auto" w:fill="auto"/>
              <w:tabs>
                <w:tab w:val="left" w:pos="708"/>
              </w:tabs>
              <w:autoSpaceDE/>
              <w:adjustRightInd/>
              <w:spacing w:line="256" w:lineRule="auto"/>
              <w:ind w:left="0"/>
              <w:rPr>
                <w:rFonts w:asciiTheme="minorHAnsi" w:hAnsiTheme="minorHAnsi" w:cstheme="minorHAnsi"/>
                <w:color w:val="auto"/>
                <w:sz w:val="22"/>
                <w:szCs w:val="22"/>
                <w:lang w:eastAsia="en-US"/>
              </w:rPr>
            </w:pPr>
            <w:r w:rsidRPr="005E1233">
              <w:rPr>
                <w:rFonts w:asciiTheme="minorHAnsi" w:hAnsiTheme="minorHAnsi" w:cstheme="minorHAnsi"/>
                <w:color w:val="auto"/>
                <w:sz w:val="22"/>
                <w:szCs w:val="22"/>
                <w:lang w:val="ru-RU" w:eastAsia="en-US"/>
              </w:rPr>
              <w:t>Два измерительных элемента в цепи фазы и нейтрали, в т.ч. наличие индикации разницы токов в измерительных элементах в цепях фазы и нейтрали; учет электроэнергии по большему из токов, которые протекают через измерительные элементы; выполнение поверки счетчика по каждому из измерительных элементов.</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82"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98F" w14:textId="77777777" w:rsidTr="00285387">
        <w:trPr>
          <w:trHeight w:val="2008"/>
        </w:trPr>
        <w:tc>
          <w:tcPr>
            <w:tcW w:w="709" w:type="dxa"/>
            <w:tcBorders>
              <w:top w:val="single" w:sz="4" w:space="0" w:color="auto"/>
              <w:left w:val="single" w:sz="4" w:space="0" w:color="auto"/>
              <w:bottom w:val="single" w:sz="4" w:space="0" w:color="auto"/>
              <w:right w:val="single" w:sz="4" w:space="0" w:color="auto"/>
            </w:tcBorders>
            <w:vAlign w:val="center"/>
            <w:hideMark/>
          </w:tcPr>
          <w:p w14:paraId="7B6A7984" w14:textId="77777777" w:rsidR="00DA6F01" w:rsidRPr="005E1233" w:rsidRDefault="00DA6F01" w:rsidP="00285387">
            <w:pPr>
              <w:spacing w:line="256" w:lineRule="auto"/>
              <w:jc w:val="center"/>
              <w:rPr>
                <w:rFonts w:cstheme="minorHAnsi"/>
              </w:rPr>
            </w:pPr>
            <w:r>
              <w:rPr>
                <w:rFonts w:cstheme="minorHAnsi"/>
              </w:rPr>
              <w:t>5.25</w:t>
            </w:r>
            <w:r w:rsidRPr="005E1233">
              <w:rPr>
                <w:rFonts w:cstheme="minorHAnsi"/>
              </w:rPr>
              <w:t>.</w:t>
            </w:r>
          </w:p>
        </w:tc>
        <w:tc>
          <w:tcPr>
            <w:tcW w:w="8363" w:type="dxa"/>
            <w:tcBorders>
              <w:top w:val="single" w:sz="4" w:space="0" w:color="auto"/>
              <w:left w:val="single" w:sz="4" w:space="0" w:color="auto"/>
              <w:bottom w:val="single" w:sz="4" w:space="0" w:color="auto"/>
              <w:right w:val="single" w:sz="4" w:space="0" w:color="auto"/>
            </w:tcBorders>
            <w:vAlign w:val="center"/>
          </w:tcPr>
          <w:p w14:paraId="7B6A7985" w14:textId="77777777" w:rsidR="00DA6F01" w:rsidRPr="005E1233" w:rsidRDefault="00DA6F01" w:rsidP="00285387">
            <w:pPr>
              <w:pStyle w:val="a3"/>
              <w:spacing w:line="256" w:lineRule="auto"/>
              <w:ind w:left="0"/>
              <w:jc w:val="both"/>
              <w:rPr>
                <w:rFonts w:asciiTheme="minorHAnsi" w:hAnsiTheme="minorHAnsi" w:cstheme="minorHAnsi"/>
                <w:sz w:val="22"/>
                <w:szCs w:val="22"/>
                <w:lang w:val="uk-UA" w:eastAsia="en-US"/>
              </w:rPr>
            </w:pPr>
            <w:r w:rsidRPr="005E1233">
              <w:rPr>
                <w:rFonts w:asciiTheme="minorHAnsi" w:hAnsiTheme="minorHAnsi" w:cstheme="minorHAnsi"/>
                <w:sz w:val="22"/>
                <w:szCs w:val="22"/>
                <w:lang w:eastAsia="en-US"/>
              </w:rPr>
              <w:t>Возможность формирования протокола параметризации счетчика с помощью сервисного программного обеспечения завода-производителя. В протоколе должны быть указаны:</w:t>
            </w:r>
          </w:p>
          <w:p w14:paraId="7B6A7986" w14:textId="77777777" w:rsidR="00DA6F01" w:rsidRPr="005E1233" w:rsidRDefault="00DA6F01" w:rsidP="00DA6F01">
            <w:pPr>
              <w:pStyle w:val="a3"/>
              <w:numPr>
                <w:ilvl w:val="0"/>
                <w:numId w:val="3"/>
              </w:numPr>
              <w:spacing w:line="256" w:lineRule="auto"/>
              <w:ind w:left="395" w:hanging="284"/>
              <w:jc w:val="both"/>
              <w:rPr>
                <w:rFonts w:asciiTheme="minorHAnsi" w:hAnsiTheme="minorHAnsi" w:cstheme="minorHAnsi"/>
                <w:sz w:val="22"/>
                <w:szCs w:val="22"/>
                <w:lang w:val="uk-UA" w:eastAsia="en-US"/>
              </w:rPr>
            </w:pPr>
            <w:r w:rsidRPr="005E1233">
              <w:rPr>
                <w:rFonts w:asciiTheme="minorHAnsi" w:hAnsiTheme="minorHAnsi" w:cstheme="minorHAnsi"/>
                <w:sz w:val="22"/>
                <w:szCs w:val="22"/>
                <w:lang w:eastAsia="en-US"/>
              </w:rPr>
              <w:t>тип ПУ и заводской номер;</w:t>
            </w:r>
          </w:p>
          <w:p w14:paraId="7B6A7987" w14:textId="77777777" w:rsidR="00DA6F01" w:rsidRPr="005E1233" w:rsidRDefault="00DA6F01" w:rsidP="00DA6F01">
            <w:pPr>
              <w:pStyle w:val="a3"/>
              <w:numPr>
                <w:ilvl w:val="0"/>
                <w:numId w:val="3"/>
              </w:numPr>
              <w:spacing w:line="256" w:lineRule="auto"/>
              <w:ind w:left="395" w:hanging="284"/>
              <w:jc w:val="both"/>
              <w:rPr>
                <w:rFonts w:asciiTheme="minorHAnsi" w:hAnsiTheme="minorHAnsi" w:cstheme="minorHAnsi"/>
                <w:sz w:val="22"/>
                <w:szCs w:val="22"/>
                <w:lang w:val="uk-UA" w:eastAsia="en-US"/>
              </w:rPr>
            </w:pPr>
            <w:r w:rsidRPr="005E1233">
              <w:rPr>
                <w:rFonts w:asciiTheme="minorHAnsi" w:hAnsiTheme="minorHAnsi" w:cstheme="minorHAnsi"/>
                <w:sz w:val="22"/>
                <w:szCs w:val="22"/>
                <w:lang w:eastAsia="en-US"/>
              </w:rPr>
              <w:t>дата и время формирования протокола параметризации;</w:t>
            </w:r>
          </w:p>
          <w:p w14:paraId="7B6A7988" w14:textId="77777777" w:rsidR="00DA6F01" w:rsidRPr="005E1233" w:rsidRDefault="00DA6F01" w:rsidP="00DA6F01">
            <w:pPr>
              <w:pStyle w:val="a3"/>
              <w:numPr>
                <w:ilvl w:val="0"/>
                <w:numId w:val="3"/>
              </w:numPr>
              <w:spacing w:line="256" w:lineRule="auto"/>
              <w:ind w:left="395" w:hanging="284"/>
              <w:jc w:val="both"/>
              <w:rPr>
                <w:rFonts w:asciiTheme="minorHAnsi" w:hAnsiTheme="minorHAnsi" w:cstheme="minorHAnsi"/>
                <w:sz w:val="22"/>
                <w:szCs w:val="22"/>
                <w:lang w:val="uk-UA" w:eastAsia="en-US"/>
              </w:rPr>
            </w:pPr>
            <w:r w:rsidRPr="005E1233">
              <w:rPr>
                <w:rFonts w:asciiTheme="minorHAnsi" w:hAnsiTheme="minorHAnsi" w:cstheme="minorHAnsi"/>
                <w:sz w:val="22"/>
                <w:szCs w:val="22"/>
                <w:lang w:eastAsia="en-US"/>
              </w:rPr>
              <w:t>дата параметризации;</w:t>
            </w:r>
          </w:p>
          <w:p w14:paraId="7B6A7989" w14:textId="77777777" w:rsidR="00DA6F01" w:rsidRPr="005E1233" w:rsidRDefault="00DA6F01" w:rsidP="00DA6F01">
            <w:pPr>
              <w:pStyle w:val="a3"/>
              <w:numPr>
                <w:ilvl w:val="0"/>
                <w:numId w:val="3"/>
              </w:numPr>
              <w:spacing w:line="256" w:lineRule="auto"/>
              <w:ind w:left="395" w:hanging="284"/>
              <w:jc w:val="both"/>
              <w:rPr>
                <w:rFonts w:asciiTheme="minorHAnsi" w:hAnsiTheme="minorHAnsi" w:cstheme="minorHAnsi"/>
                <w:sz w:val="22"/>
                <w:szCs w:val="22"/>
                <w:lang w:val="uk-UA" w:eastAsia="en-US"/>
              </w:rPr>
            </w:pPr>
            <w:r w:rsidRPr="005E1233">
              <w:rPr>
                <w:rFonts w:asciiTheme="minorHAnsi" w:hAnsiTheme="minorHAnsi" w:cstheme="minorHAnsi"/>
                <w:sz w:val="22"/>
                <w:szCs w:val="22"/>
                <w:lang w:eastAsia="en-US"/>
              </w:rPr>
              <w:t>параметры дифференцированного (почасового) учета (тарифная модель);</w:t>
            </w:r>
          </w:p>
          <w:p w14:paraId="7B6A798A" w14:textId="77777777" w:rsidR="00DA6F01" w:rsidRPr="005E1233" w:rsidRDefault="00DA6F01" w:rsidP="00DA6F01">
            <w:pPr>
              <w:pStyle w:val="a3"/>
              <w:numPr>
                <w:ilvl w:val="0"/>
                <w:numId w:val="3"/>
              </w:numPr>
              <w:spacing w:line="256" w:lineRule="auto"/>
              <w:ind w:left="395" w:hanging="284"/>
              <w:jc w:val="both"/>
              <w:rPr>
                <w:rFonts w:asciiTheme="minorHAnsi" w:hAnsiTheme="minorHAnsi" w:cstheme="minorHAnsi"/>
                <w:sz w:val="22"/>
                <w:szCs w:val="22"/>
                <w:lang w:val="uk-UA" w:eastAsia="en-US"/>
              </w:rPr>
            </w:pPr>
            <w:r w:rsidRPr="005E1233">
              <w:rPr>
                <w:rFonts w:asciiTheme="minorHAnsi" w:hAnsiTheme="minorHAnsi" w:cstheme="minorHAnsi"/>
                <w:sz w:val="22"/>
                <w:szCs w:val="22"/>
                <w:lang w:eastAsia="en-US"/>
              </w:rPr>
              <w:t>параметры вывода данных на дисплей ПУ;</w:t>
            </w:r>
          </w:p>
          <w:p w14:paraId="7B6A798B" w14:textId="77777777" w:rsidR="00DA6F01" w:rsidRPr="005E1233" w:rsidRDefault="00DA6F01" w:rsidP="00DA6F01">
            <w:pPr>
              <w:pStyle w:val="a3"/>
              <w:numPr>
                <w:ilvl w:val="0"/>
                <w:numId w:val="3"/>
              </w:numPr>
              <w:spacing w:line="256" w:lineRule="auto"/>
              <w:ind w:left="395" w:hanging="284"/>
              <w:jc w:val="both"/>
              <w:rPr>
                <w:rFonts w:asciiTheme="minorHAnsi" w:hAnsiTheme="minorHAnsi" w:cstheme="minorHAnsi"/>
                <w:sz w:val="22"/>
                <w:szCs w:val="22"/>
                <w:lang w:val="uk-UA" w:eastAsia="en-US"/>
              </w:rPr>
            </w:pPr>
            <w:r w:rsidRPr="005E1233">
              <w:rPr>
                <w:rFonts w:asciiTheme="minorHAnsi" w:hAnsiTheme="minorHAnsi" w:cstheme="minorHAnsi"/>
                <w:sz w:val="22"/>
                <w:szCs w:val="22"/>
                <w:lang w:eastAsia="en-US"/>
              </w:rPr>
              <w:t>параметры смены сезонов зима/лето;</w:t>
            </w:r>
          </w:p>
          <w:p w14:paraId="7B6A798C" w14:textId="77777777" w:rsidR="00DA6F01" w:rsidRPr="005E1233" w:rsidRDefault="00DA6F01" w:rsidP="00DA6F01">
            <w:pPr>
              <w:pStyle w:val="a3"/>
              <w:numPr>
                <w:ilvl w:val="0"/>
                <w:numId w:val="3"/>
              </w:numPr>
              <w:spacing w:line="256" w:lineRule="auto"/>
              <w:ind w:left="395" w:hanging="284"/>
              <w:jc w:val="both"/>
              <w:rPr>
                <w:rFonts w:asciiTheme="minorHAnsi" w:hAnsiTheme="minorHAnsi" w:cstheme="minorHAnsi"/>
                <w:sz w:val="22"/>
                <w:szCs w:val="22"/>
                <w:lang w:val="uk-UA" w:eastAsia="en-US"/>
              </w:rPr>
            </w:pPr>
            <w:r w:rsidRPr="005E1233">
              <w:rPr>
                <w:rFonts w:asciiTheme="minorHAnsi" w:hAnsiTheme="minorHAnsi" w:cstheme="minorHAnsi"/>
                <w:sz w:val="22"/>
                <w:szCs w:val="22"/>
                <w:lang w:eastAsia="en-US"/>
              </w:rPr>
              <w:t>период интеграции;</w:t>
            </w:r>
          </w:p>
          <w:p w14:paraId="7B6A798D" w14:textId="77777777" w:rsidR="00DA6F01" w:rsidRPr="005E1233" w:rsidRDefault="00DA6F01" w:rsidP="00DA6F01">
            <w:pPr>
              <w:pStyle w:val="a3"/>
              <w:numPr>
                <w:ilvl w:val="0"/>
                <w:numId w:val="3"/>
              </w:numPr>
              <w:spacing w:line="256" w:lineRule="auto"/>
              <w:ind w:left="395" w:hanging="284"/>
              <w:jc w:val="both"/>
              <w:rPr>
                <w:rFonts w:asciiTheme="minorHAnsi" w:hAnsiTheme="minorHAnsi" w:cstheme="minorHAnsi"/>
                <w:sz w:val="22"/>
                <w:szCs w:val="22"/>
                <w:lang w:val="uk-UA" w:eastAsia="en-US"/>
              </w:rPr>
            </w:pPr>
            <w:r w:rsidRPr="005E1233">
              <w:rPr>
                <w:rFonts w:asciiTheme="minorHAnsi" w:hAnsiTheme="minorHAnsi" w:cstheme="minorHAnsi"/>
                <w:sz w:val="22"/>
                <w:szCs w:val="22"/>
                <w:lang w:eastAsia="en-US"/>
              </w:rPr>
              <w:t>показания на момент параметризации.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8E" w14:textId="77777777" w:rsidR="00DA6F01" w:rsidRPr="005E1233" w:rsidRDefault="00DA6F01" w:rsidP="00285387">
            <w:pPr>
              <w:spacing w:line="256" w:lineRule="auto"/>
              <w:jc w:val="center"/>
              <w:rPr>
                <w:rFonts w:cstheme="minorHAnsi"/>
              </w:rPr>
            </w:pPr>
            <w:r w:rsidRPr="005E1233">
              <w:rPr>
                <w:rFonts w:cstheme="minorHAnsi"/>
              </w:rPr>
              <w:t>Не обязательно</w:t>
            </w:r>
          </w:p>
        </w:tc>
      </w:tr>
      <w:tr w:rsidR="00DA6F01" w:rsidRPr="005E1233" w14:paraId="7B6A7993" w14:textId="77777777" w:rsidTr="00285387">
        <w:tc>
          <w:tcPr>
            <w:tcW w:w="709" w:type="dxa"/>
            <w:tcBorders>
              <w:top w:val="single" w:sz="4" w:space="0" w:color="auto"/>
              <w:left w:val="single" w:sz="4" w:space="0" w:color="auto"/>
              <w:bottom w:val="single" w:sz="4" w:space="0" w:color="auto"/>
              <w:right w:val="single" w:sz="4" w:space="0" w:color="auto"/>
            </w:tcBorders>
            <w:vAlign w:val="center"/>
            <w:hideMark/>
          </w:tcPr>
          <w:p w14:paraId="7B6A7990" w14:textId="77777777" w:rsidR="00DA6F01" w:rsidRPr="005E1233" w:rsidRDefault="00DA6F01" w:rsidP="00285387">
            <w:pPr>
              <w:spacing w:line="256" w:lineRule="auto"/>
              <w:jc w:val="center"/>
              <w:rPr>
                <w:rFonts w:cstheme="minorHAnsi"/>
              </w:rPr>
            </w:pPr>
            <w:r>
              <w:rPr>
                <w:rFonts w:cstheme="minorHAnsi"/>
              </w:rPr>
              <w:t>5.26</w:t>
            </w:r>
            <w:r w:rsidRPr="005E1233">
              <w:rPr>
                <w:rFonts w:cstheme="minorHAnsi"/>
              </w:rPr>
              <w:t>.</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991" w14:textId="77777777" w:rsidR="00DA6F01" w:rsidRPr="004B6304" w:rsidRDefault="00DA6F01" w:rsidP="00285387">
            <w:pPr>
              <w:pStyle w:val="1"/>
              <w:widowControl/>
              <w:shd w:val="clear" w:color="auto" w:fill="auto"/>
              <w:tabs>
                <w:tab w:val="left" w:pos="708"/>
              </w:tabs>
              <w:autoSpaceDE/>
              <w:adjustRightInd/>
              <w:spacing w:line="256" w:lineRule="auto"/>
              <w:ind w:left="0"/>
              <w:rPr>
                <w:rFonts w:asciiTheme="minorHAnsi" w:hAnsiTheme="minorHAnsi" w:cstheme="minorHAnsi"/>
                <w:color w:val="auto"/>
                <w:sz w:val="22"/>
                <w:szCs w:val="22"/>
                <w:lang w:eastAsia="en-US"/>
              </w:rPr>
            </w:pPr>
            <w:r w:rsidRPr="005E1233">
              <w:rPr>
                <w:rFonts w:asciiTheme="minorHAnsi" w:hAnsiTheme="minorHAnsi" w:cstheme="minorHAnsi"/>
                <w:color w:val="auto"/>
                <w:sz w:val="22"/>
                <w:szCs w:val="22"/>
                <w:lang w:val="ru-RU" w:eastAsia="en-US"/>
              </w:rPr>
              <w:t>Наличие встроенного в счетчик многоразового индикатора фиксации влияния на внутренние элементы счетчика внешнего постоянного магнитного поля или переменного магнитного поля сетевой частоты, силовые характеристики которого превышают пороговое значение 100 мТл (Постановление НКРЭ от 14.10.2010 г. №1338), для счетчиков с не шунтированным цепями тока.  Факт влияния внешнего постоянного магнитного поля или переменного магнитного поля должен отражаться и храниться на информационном табло ПУ, а для многотарифных счетчиков – также фиксироваться в журнале событий ПУ с меткой даты и времени. Наличие в паспорте счетчика отметки о встроенном в счетчик многоразовом индикаторе фиксации влияния на внутренние элементы счетчика внешнего постоянного магнитного поля или переменного магнитного поля сетевой частоты, силовые характеристики которого превышают пороговое значение 100 мТл.</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92"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997" w14:textId="77777777" w:rsidTr="00285387">
        <w:tc>
          <w:tcPr>
            <w:tcW w:w="709" w:type="dxa"/>
            <w:tcBorders>
              <w:top w:val="single" w:sz="4" w:space="0" w:color="auto"/>
              <w:left w:val="single" w:sz="4" w:space="0" w:color="auto"/>
              <w:bottom w:val="single" w:sz="4" w:space="0" w:color="auto"/>
              <w:right w:val="single" w:sz="4" w:space="0" w:color="auto"/>
            </w:tcBorders>
            <w:vAlign w:val="center"/>
            <w:hideMark/>
          </w:tcPr>
          <w:p w14:paraId="7B6A7994" w14:textId="77777777" w:rsidR="00DA6F01" w:rsidRPr="005E1233" w:rsidRDefault="00DA6F01" w:rsidP="00285387">
            <w:pPr>
              <w:spacing w:line="256" w:lineRule="auto"/>
              <w:jc w:val="center"/>
              <w:rPr>
                <w:rFonts w:cstheme="minorHAnsi"/>
              </w:rPr>
            </w:pPr>
            <w:r>
              <w:rPr>
                <w:rFonts w:cstheme="minorHAnsi"/>
              </w:rPr>
              <w:t>5.27</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995" w14:textId="77777777" w:rsidR="00DA6F01" w:rsidRPr="004B6304" w:rsidRDefault="00DA6F01" w:rsidP="00285387">
            <w:pPr>
              <w:pStyle w:val="a3"/>
              <w:spacing w:line="256" w:lineRule="auto"/>
              <w:ind w:left="0"/>
              <w:jc w:val="both"/>
              <w:rPr>
                <w:rFonts w:asciiTheme="minorHAnsi" w:hAnsiTheme="minorHAnsi" w:cstheme="minorHAnsi"/>
                <w:sz w:val="22"/>
                <w:szCs w:val="22"/>
                <w:lang w:val="uk-UA" w:eastAsia="en-US"/>
              </w:rPr>
            </w:pPr>
            <w:r w:rsidRPr="005E1233">
              <w:rPr>
                <w:rFonts w:asciiTheme="minorHAnsi" w:hAnsiTheme="minorHAnsi" w:cstheme="minorHAnsi"/>
                <w:sz w:val="22"/>
                <w:szCs w:val="22"/>
                <w:lang w:eastAsia="en-US"/>
              </w:rPr>
              <w:t>Наличие встроенного в счетчик многоразового индикатора фиксации влияния на внутренние элементы счетчика внешнего электромагнитного поля напряженностью от 10 В/м в диапазоне частот от 80 до 2000 МГц (ГОСТ IEC 62052-11). Факт такого влияния должен отображаться и храниться на информационном табло ПУ, а для многотарифных счетчиков – также фиксироваться в журнале событий ПУ с отметкой даты и времени. Наличие в паспорте отметки о встроенном в счетчик многоразовом индикаторе фиксации влияния на внутренние элементы счетчика внешнего электромагнитного поля напряженностью от 10 В/м в диапазоне частот от 80 до 2000 МГц.</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96" w14:textId="77777777" w:rsidR="00DA6F01" w:rsidRPr="005E1233" w:rsidRDefault="00DA6F01" w:rsidP="00285387">
            <w:pPr>
              <w:spacing w:line="256" w:lineRule="auto"/>
              <w:jc w:val="center"/>
              <w:rPr>
                <w:rFonts w:cstheme="minorHAnsi"/>
              </w:rPr>
            </w:pPr>
            <w:r w:rsidRPr="005E1233">
              <w:rPr>
                <w:rFonts w:cstheme="minorHAnsi"/>
              </w:rPr>
              <w:t>Не обязательно</w:t>
            </w:r>
          </w:p>
        </w:tc>
      </w:tr>
      <w:tr w:rsidR="00DA6F01" w:rsidRPr="005E1233" w14:paraId="7B6A799B" w14:textId="77777777" w:rsidTr="00285387">
        <w:trPr>
          <w:trHeight w:val="1733"/>
        </w:trPr>
        <w:tc>
          <w:tcPr>
            <w:tcW w:w="709" w:type="dxa"/>
            <w:tcBorders>
              <w:top w:val="single" w:sz="4" w:space="0" w:color="auto"/>
              <w:left w:val="single" w:sz="4" w:space="0" w:color="auto"/>
              <w:bottom w:val="single" w:sz="4" w:space="0" w:color="auto"/>
              <w:right w:val="single" w:sz="4" w:space="0" w:color="auto"/>
            </w:tcBorders>
            <w:vAlign w:val="center"/>
            <w:hideMark/>
          </w:tcPr>
          <w:p w14:paraId="7B6A7998" w14:textId="77777777" w:rsidR="00DA6F01" w:rsidRPr="005E1233" w:rsidRDefault="00DA6F01" w:rsidP="00285387">
            <w:pPr>
              <w:spacing w:line="256" w:lineRule="auto"/>
              <w:jc w:val="center"/>
              <w:rPr>
                <w:rFonts w:cstheme="minorHAnsi"/>
              </w:rPr>
            </w:pPr>
            <w:r>
              <w:rPr>
                <w:rFonts w:cstheme="minorHAnsi"/>
              </w:rPr>
              <w:lastRenderedPageBreak/>
              <w:t>5.28</w:t>
            </w:r>
            <w:r w:rsidRPr="005E1233">
              <w:rPr>
                <w:rFonts w:cstheme="minorHAnsi"/>
              </w:rPr>
              <w:t>.</w:t>
            </w:r>
          </w:p>
        </w:tc>
        <w:tc>
          <w:tcPr>
            <w:tcW w:w="8363" w:type="dxa"/>
            <w:tcBorders>
              <w:top w:val="single" w:sz="4" w:space="0" w:color="auto"/>
              <w:left w:val="single" w:sz="4" w:space="0" w:color="auto"/>
              <w:bottom w:val="single" w:sz="4" w:space="0" w:color="auto"/>
              <w:right w:val="single" w:sz="4" w:space="0" w:color="auto"/>
            </w:tcBorders>
            <w:hideMark/>
          </w:tcPr>
          <w:p w14:paraId="7B6A7999" w14:textId="77777777" w:rsidR="00DA6F01" w:rsidRPr="002F1D74" w:rsidRDefault="00DA6F01" w:rsidP="00285387">
            <w:pPr>
              <w:spacing w:line="256" w:lineRule="auto"/>
              <w:jc w:val="both"/>
              <w:rPr>
                <w:rFonts w:cstheme="minorHAnsi"/>
              </w:rPr>
            </w:pPr>
            <w:r w:rsidRPr="005E1233">
              <w:rPr>
                <w:rFonts w:cstheme="minorHAnsi"/>
              </w:rPr>
              <w:t>Наличие на момент поставки ПУ силового реле управления нагрузкой с функциями дистанционного принудительного отключения и включения нагрузки, и автоматического отключения нагрузки при превышении установленного (заданного) лимита мощности и/или автоматического отключения нагрузки при срабатывании индикатора/индикаторов внешнего несанкционированного магнитного/электромагнитного действия.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9A" w14:textId="77777777" w:rsidR="00DA6F01" w:rsidRPr="005E1233" w:rsidRDefault="00DA6F01" w:rsidP="00285387">
            <w:pPr>
              <w:spacing w:line="256" w:lineRule="auto"/>
              <w:jc w:val="center"/>
              <w:rPr>
                <w:rFonts w:cstheme="minorHAnsi"/>
                <w:lang w:val="en-US"/>
              </w:rPr>
            </w:pPr>
            <w:r w:rsidRPr="005E1233">
              <w:rPr>
                <w:rFonts w:cstheme="minorHAnsi"/>
              </w:rPr>
              <w:t>Обязательно</w:t>
            </w:r>
          </w:p>
        </w:tc>
      </w:tr>
      <w:tr w:rsidR="00DA6F01" w:rsidRPr="005E1233" w14:paraId="7B6A799D" w14:textId="77777777" w:rsidTr="00285387">
        <w:trPr>
          <w:trHeight w:val="325"/>
        </w:trPr>
        <w:tc>
          <w:tcPr>
            <w:tcW w:w="10631" w:type="dxa"/>
            <w:gridSpan w:val="3"/>
            <w:tcBorders>
              <w:top w:val="single" w:sz="4" w:space="0" w:color="auto"/>
              <w:left w:val="single" w:sz="4" w:space="0" w:color="auto"/>
              <w:bottom w:val="single" w:sz="4" w:space="0" w:color="auto"/>
              <w:right w:val="single" w:sz="4" w:space="0" w:color="auto"/>
            </w:tcBorders>
            <w:hideMark/>
          </w:tcPr>
          <w:p w14:paraId="7B6A799C" w14:textId="77777777" w:rsidR="00DA6F01" w:rsidRPr="005E1233" w:rsidRDefault="00DA6F01" w:rsidP="00285387">
            <w:pPr>
              <w:spacing w:line="256" w:lineRule="auto"/>
              <w:rPr>
                <w:rFonts w:cstheme="minorHAnsi"/>
                <w:b/>
              </w:rPr>
            </w:pPr>
            <w:r w:rsidRPr="005E1233">
              <w:rPr>
                <w:rFonts w:cstheme="minorHAnsi"/>
                <w:b/>
              </w:rPr>
              <w:t>6. Требования к документации, упаковке, маркировке, транспортированию, условиям и срокам хранения ПУ</w:t>
            </w:r>
          </w:p>
        </w:tc>
      </w:tr>
      <w:tr w:rsidR="00DA6F01" w:rsidRPr="005E1233" w14:paraId="7B6A79A1" w14:textId="77777777" w:rsidTr="00285387">
        <w:trPr>
          <w:trHeight w:val="537"/>
        </w:trPr>
        <w:tc>
          <w:tcPr>
            <w:tcW w:w="709" w:type="dxa"/>
            <w:tcBorders>
              <w:top w:val="single" w:sz="4" w:space="0" w:color="auto"/>
              <w:left w:val="single" w:sz="4" w:space="0" w:color="auto"/>
              <w:bottom w:val="single" w:sz="4" w:space="0" w:color="auto"/>
              <w:right w:val="single" w:sz="4" w:space="0" w:color="auto"/>
            </w:tcBorders>
            <w:vAlign w:val="center"/>
            <w:hideMark/>
          </w:tcPr>
          <w:p w14:paraId="7B6A799E" w14:textId="77777777" w:rsidR="00DA6F01" w:rsidRPr="005E1233" w:rsidRDefault="00DA6F01" w:rsidP="00285387">
            <w:pPr>
              <w:spacing w:line="256" w:lineRule="auto"/>
              <w:jc w:val="center"/>
              <w:rPr>
                <w:rFonts w:cstheme="minorHAnsi"/>
              </w:rPr>
            </w:pPr>
            <w:r w:rsidRPr="005E1233">
              <w:rPr>
                <w:rFonts w:cstheme="minorHAnsi"/>
              </w:rPr>
              <w:t>6.1.</w:t>
            </w:r>
          </w:p>
        </w:tc>
        <w:tc>
          <w:tcPr>
            <w:tcW w:w="8363" w:type="dxa"/>
            <w:tcBorders>
              <w:top w:val="single" w:sz="4" w:space="0" w:color="auto"/>
              <w:left w:val="single" w:sz="4" w:space="0" w:color="auto"/>
              <w:bottom w:val="single" w:sz="4" w:space="0" w:color="auto"/>
              <w:right w:val="single" w:sz="4" w:space="0" w:color="auto"/>
            </w:tcBorders>
            <w:hideMark/>
          </w:tcPr>
          <w:p w14:paraId="7B6A799F" w14:textId="77777777" w:rsidR="00DA6F01" w:rsidRPr="005E1233" w:rsidRDefault="00DA6F01" w:rsidP="00285387">
            <w:pPr>
              <w:pStyle w:val="2"/>
              <w:spacing w:line="256" w:lineRule="auto"/>
              <w:jc w:val="both"/>
              <w:rPr>
                <w:rFonts w:asciiTheme="minorHAnsi" w:hAnsiTheme="minorHAnsi" w:cstheme="minorHAnsi"/>
                <w:color w:val="auto"/>
                <w:sz w:val="22"/>
                <w:szCs w:val="22"/>
                <w:lang w:eastAsia="en-US"/>
              </w:rPr>
            </w:pPr>
            <w:r w:rsidRPr="005E1233">
              <w:rPr>
                <w:rFonts w:asciiTheme="minorHAnsi" w:hAnsiTheme="minorHAnsi" w:cstheme="minorHAnsi"/>
                <w:color w:val="auto"/>
                <w:sz w:val="22"/>
                <w:szCs w:val="22"/>
                <w:lang w:eastAsia="en-US"/>
              </w:rPr>
              <w:t>Каждый ПУ должен иметь индивидуальный технический паспорт, заполненный и оформленный соответствующим образом.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A0"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9A5" w14:textId="77777777" w:rsidTr="00285387">
        <w:trPr>
          <w:trHeight w:val="700"/>
        </w:trPr>
        <w:tc>
          <w:tcPr>
            <w:tcW w:w="709" w:type="dxa"/>
            <w:tcBorders>
              <w:top w:val="single" w:sz="4" w:space="0" w:color="auto"/>
              <w:left w:val="single" w:sz="4" w:space="0" w:color="auto"/>
              <w:bottom w:val="single" w:sz="4" w:space="0" w:color="auto"/>
              <w:right w:val="single" w:sz="4" w:space="0" w:color="auto"/>
            </w:tcBorders>
            <w:vAlign w:val="center"/>
            <w:hideMark/>
          </w:tcPr>
          <w:p w14:paraId="7B6A79A2" w14:textId="77777777" w:rsidR="00DA6F01" w:rsidRPr="005E1233" w:rsidRDefault="00DA6F01" w:rsidP="00285387">
            <w:pPr>
              <w:spacing w:line="256" w:lineRule="auto"/>
              <w:jc w:val="center"/>
              <w:rPr>
                <w:rFonts w:cstheme="minorHAnsi"/>
              </w:rPr>
            </w:pPr>
            <w:r w:rsidRPr="005E1233">
              <w:rPr>
                <w:rFonts w:cstheme="minorHAnsi"/>
              </w:rPr>
              <w:t>6.2.</w:t>
            </w:r>
          </w:p>
        </w:tc>
        <w:tc>
          <w:tcPr>
            <w:tcW w:w="8363" w:type="dxa"/>
            <w:tcBorders>
              <w:top w:val="single" w:sz="4" w:space="0" w:color="auto"/>
              <w:left w:val="single" w:sz="4" w:space="0" w:color="auto"/>
              <w:bottom w:val="single" w:sz="4" w:space="0" w:color="auto"/>
              <w:right w:val="single" w:sz="4" w:space="0" w:color="auto"/>
            </w:tcBorders>
            <w:hideMark/>
          </w:tcPr>
          <w:p w14:paraId="7B6A79A3" w14:textId="77777777" w:rsidR="00DA6F01" w:rsidRPr="005E1233" w:rsidRDefault="00DA6F01" w:rsidP="00285387">
            <w:pPr>
              <w:spacing w:line="256" w:lineRule="auto"/>
              <w:jc w:val="both"/>
              <w:rPr>
                <w:rFonts w:cstheme="minorHAnsi"/>
              </w:rPr>
            </w:pPr>
            <w:r w:rsidRPr="005E1233">
              <w:rPr>
                <w:rFonts w:cstheme="minorHAnsi"/>
              </w:rPr>
              <w:t>Упаковка, маркировка, транспортировка, условия и сроки хранения ПУ должны соответствовать требованиям ГОСТ 9181-74 «ПРИБОРЫ ЭЛЕКТРОИЗМЕРИТЕЛЬНЫЕ». Упаковка, маркировка, транспортирование и хранение».</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A4"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9A9" w14:textId="77777777" w:rsidTr="00285387">
        <w:trPr>
          <w:trHeight w:val="552"/>
        </w:trPr>
        <w:tc>
          <w:tcPr>
            <w:tcW w:w="709" w:type="dxa"/>
            <w:tcBorders>
              <w:top w:val="single" w:sz="4" w:space="0" w:color="auto"/>
              <w:left w:val="single" w:sz="4" w:space="0" w:color="auto"/>
              <w:bottom w:val="single" w:sz="4" w:space="0" w:color="auto"/>
              <w:right w:val="single" w:sz="4" w:space="0" w:color="auto"/>
            </w:tcBorders>
            <w:vAlign w:val="center"/>
            <w:hideMark/>
          </w:tcPr>
          <w:p w14:paraId="7B6A79A6" w14:textId="77777777" w:rsidR="00DA6F01" w:rsidRPr="005E1233" w:rsidRDefault="00DA6F01" w:rsidP="00285387">
            <w:pPr>
              <w:spacing w:line="256" w:lineRule="auto"/>
              <w:jc w:val="center"/>
              <w:rPr>
                <w:rFonts w:cstheme="minorHAnsi"/>
              </w:rPr>
            </w:pPr>
            <w:r w:rsidRPr="005E1233">
              <w:rPr>
                <w:rFonts w:cstheme="minorHAnsi"/>
              </w:rPr>
              <w:t>6.3.</w:t>
            </w:r>
          </w:p>
        </w:tc>
        <w:tc>
          <w:tcPr>
            <w:tcW w:w="8363" w:type="dxa"/>
            <w:tcBorders>
              <w:top w:val="single" w:sz="4" w:space="0" w:color="auto"/>
              <w:left w:val="single" w:sz="4" w:space="0" w:color="auto"/>
              <w:bottom w:val="single" w:sz="4" w:space="0" w:color="auto"/>
              <w:right w:val="single" w:sz="4" w:space="0" w:color="auto"/>
            </w:tcBorders>
            <w:hideMark/>
          </w:tcPr>
          <w:p w14:paraId="7B6A79A7" w14:textId="77777777" w:rsidR="00DA6F01" w:rsidRPr="005E1233" w:rsidRDefault="00DA6F01" w:rsidP="00285387">
            <w:pPr>
              <w:spacing w:line="256" w:lineRule="auto"/>
              <w:jc w:val="both"/>
              <w:rPr>
                <w:rFonts w:cstheme="minorHAnsi"/>
              </w:rPr>
            </w:pPr>
            <w:r w:rsidRPr="005E1233">
              <w:rPr>
                <w:rFonts w:cstheme="minorHAnsi"/>
              </w:rPr>
              <w:t>Упаковка, маркировка, транспортирование, условия и сроки хранения ПУ в части защиты от действия климатических факторов должны соответствовать требованиям ГОСТ 15150-69.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A8"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r w:rsidR="00DA6F01" w:rsidRPr="005E1233" w14:paraId="7B6A79B0" w14:textId="77777777" w:rsidTr="00285387">
        <w:trPr>
          <w:trHeight w:val="1244"/>
        </w:trPr>
        <w:tc>
          <w:tcPr>
            <w:tcW w:w="709" w:type="dxa"/>
            <w:tcBorders>
              <w:top w:val="single" w:sz="4" w:space="0" w:color="auto"/>
              <w:left w:val="single" w:sz="4" w:space="0" w:color="auto"/>
              <w:bottom w:val="single" w:sz="4" w:space="0" w:color="auto"/>
              <w:right w:val="single" w:sz="4" w:space="0" w:color="auto"/>
            </w:tcBorders>
            <w:vAlign w:val="center"/>
            <w:hideMark/>
          </w:tcPr>
          <w:p w14:paraId="7B6A79AA" w14:textId="77777777" w:rsidR="00DA6F01" w:rsidRPr="005E1233" w:rsidRDefault="00DA6F01" w:rsidP="00285387">
            <w:pPr>
              <w:spacing w:line="256" w:lineRule="auto"/>
              <w:jc w:val="both"/>
              <w:rPr>
                <w:rFonts w:cstheme="minorHAnsi"/>
              </w:rPr>
            </w:pPr>
            <w:r w:rsidRPr="005E1233">
              <w:rPr>
                <w:rFonts w:cstheme="minorHAnsi"/>
              </w:rPr>
              <w:t>6.4.</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B6A79AB" w14:textId="77777777" w:rsidR="00DA6F01" w:rsidRPr="005E1233" w:rsidRDefault="00DA6F01" w:rsidP="00285387">
            <w:pPr>
              <w:spacing w:line="256" w:lineRule="auto"/>
              <w:jc w:val="both"/>
              <w:rPr>
                <w:rFonts w:cstheme="minorHAnsi"/>
              </w:rPr>
            </w:pPr>
            <w:r w:rsidRPr="005E1233">
              <w:rPr>
                <w:rFonts w:cstheme="minorHAnsi"/>
              </w:rPr>
              <w:t>Заводская упаковка при поставке ПУ должна содержать:</w:t>
            </w:r>
          </w:p>
          <w:p w14:paraId="7B6A79AC" w14:textId="77777777" w:rsidR="00DA6F01" w:rsidRPr="005E1233" w:rsidRDefault="00DA6F01" w:rsidP="00DA6F01">
            <w:pPr>
              <w:widowControl w:val="0"/>
              <w:numPr>
                <w:ilvl w:val="0"/>
                <w:numId w:val="4"/>
              </w:numPr>
              <w:shd w:val="clear" w:color="auto" w:fill="FFFFFF"/>
              <w:autoSpaceDE w:val="0"/>
              <w:autoSpaceDN w:val="0"/>
              <w:adjustRightInd w:val="0"/>
              <w:spacing w:after="0" w:line="256" w:lineRule="auto"/>
              <w:ind w:left="395" w:hanging="239"/>
              <w:jc w:val="both"/>
              <w:rPr>
                <w:rFonts w:cstheme="minorHAnsi"/>
              </w:rPr>
            </w:pPr>
            <w:r w:rsidRPr="005E1233">
              <w:rPr>
                <w:rFonts w:cstheme="minorHAnsi"/>
              </w:rPr>
              <w:t>дублирование штрих-кода ПУ на индивидуальной заводской упаковке;</w:t>
            </w:r>
          </w:p>
          <w:p w14:paraId="7B6A79AD" w14:textId="77777777" w:rsidR="00DA6F01" w:rsidRPr="005E1233" w:rsidRDefault="00DA6F01" w:rsidP="00DA6F01">
            <w:pPr>
              <w:widowControl w:val="0"/>
              <w:numPr>
                <w:ilvl w:val="0"/>
                <w:numId w:val="4"/>
              </w:numPr>
              <w:shd w:val="clear" w:color="auto" w:fill="FFFFFF"/>
              <w:autoSpaceDE w:val="0"/>
              <w:autoSpaceDN w:val="0"/>
              <w:adjustRightInd w:val="0"/>
              <w:spacing w:after="0" w:line="256" w:lineRule="auto"/>
              <w:ind w:left="395" w:hanging="239"/>
              <w:jc w:val="both"/>
              <w:rPr>
                <w:rFonts w:cstheme="minorHAnsi"/>
              </w:rPr>
            </w:pPr>
            <w:r w:rsidRPr="005E1233">
              <w:rPr>
                <w:rFonts w:cstheme="minorHAnsi"/>
              </w:rPr>
              <w:t>дублирование штрих-кода ПУ на групповой заводской упаковке;</w:t>
            </w:r>
          </w:p>
          <w:p w14:paraId="7B6A79AE" w14:textId="77777777" w:rsidR="00DA6F01" w:rsidRPr="005E1233" w:rsidRDefault="00DA6F01" w:rsidP="00DA6F01">
            <w:pPr>
              <w:widowControl w:val="0"/>
              <w:numPr>
                <w:ilvl w:val="0"/>
                <w:numId w:val="4"/>
              </w:numPr>
              <w:shd w:val="clear" w:color="auto" w:fill="FFFFFF"/>
              <w:autoSpaceDE w:val="0"/>
              <w:autoSpaceDN w:val="0"/>
              <w:adjustRightInd w:val="0"/>
              <w:spacing w:after="0" w:line="256" w:lineRule="auto"/>
              <w:ind w:left="395" w:hanging="239"/>
              <w:jc w:val="both"/>
              <w:rPr>
                <w:rFonts w:cstheme="minorHAnsi"/>
              </w:rPr>
            </w:pPr>
            <w:r w:rsidRPr="005E1233">
              <w:rPr>
                <w:rFonts w:cstheme="minorHAnsi"/>
              </w:rPr>
              <w:t>электронный реестр, который включает полный тип ПУ, его заводской номер и год изготовления.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A79AF" w14:textId="77777777" w:rsidR="00DA6F01" w:rsidRPr="005E1233" w:rsidRDefault="00DA6F01" w:rsidP="00285387">
            <w:pPr>
              <w:spacing w:line="256" w:lineRule="auto"/>
              <w:jc w:val="center"/>
              <w:rPr>
                <w:rFonts w:cstheme="minorHAnsi"/>
              </w:rPr>
            </w:pPr>
            <w:r w:rsidRPr="005E1233">
              <w:rPr>
                <w:rFonts w:cstheme="minorHAnsi"/>
              </w:rPr>
              <w:t>Обязательно</w:t>
            </w:r>
          </w:p>
        </w:tc>
      </w:tr>
    </w:tbl>
    <w:p w14:paraId="7B6A79B1" w14:textId="77777777" w:rsidR="00DA6F01" w:rsidRDefault="00DA6F01"/>
    <w:sectPr w:rsidR="00DA6F01" w:rsidSect="00DA6F01">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97867"/>
    <w:multiLevelType w:val="hybridMultilevel"/>
    <w:tmpl w:val="B4F81A9E"/>
    <w:lvl w:ilvl="0" w:tplc="17C2F35A">
      <w:numFmt w:val="bullet"/>
      <w:lvlText w:val="•"/>
      <w:lvlJc w:val="left"/>
      <w:pPr>
        <w:ind w:left="516" w:hanging="360"/>
      </w:pPr>
      <w:rPr>
        <w:rFonts w:ascii="Calibri" w:eastAsia="Calibri" w:hAnsi="Calibri" w:cs="Times New Roman" w:hint="default"/>
      </w:rPr>
    </w:lvl>
    <w:lvl w:ilvl="1" w:tplc="04190003" w:tentative="1">
      <w:start w:val="1"/>
      <w:numFmt w:val="bullet"/>
      <w:lvlText w:val="o"/>
      <w:lvlJc w:val="left"/>
      <w:pPr>
        <w:ind w:left="1236" w:hanging="360"/>
      </w:pPr>
      <w:rPr>
        <w:rFonts w:ascii="Courier New" w:hAnsi="Courier New" w:cs="Courier New" w:hint="default"/>
      </w:rPr>
    </w:lvl>
    <w:lvl w:ilvl="2" w:tplc="04190005" w:tentative="1">
      <w:start w:val="1"/>
      <w:numFmt w:val="bullet"/>
      <w:lvlText w:val=""/>
      <w:lvlJc w:val="left"/>
      <w:pPr>
        <w:ind w:left="1956" w:hanging="360"/>
      </w:pPr>
      <w:rPr>
        <w:rFonts w:ascii="Wingdings" w:hAnsi="Wingdings" w:hint="default"/>
      </w:rPr>
    </w:lvl>
    <w:lvl w:ilvl="3" w:tplc="04190001" w:tentative="1">
      <w:start w:val="1"/>
      <w:numFmt w:val="bullet"/>
      <w:lvlText w:val=""/>
      <w:lvlJc w:val="left"/>
      <w:pPr>
        <w:ind w:left="2676" w:hanging="360"/>
      </w:pPr>
      <w:rPr>
        <w:rFonts w:ascii="Symbol" w:hAnsi="Symbol" w:hint="default"/>
      </w:rPr>
    </w:lvl>
    <w:lvl w:ilvl="4" w:tplc="04190003" w:tentative="1">
      <w:start w:val="1"/>
      <w:numFmt w:val="bullet"/>
      <w:lvlText w:val="o"/>
      <w:lvlJc w:val="left"/>
      <w:pPr>
        <w:ind w:left="3396" w:hanging="360"/>
      </w:pPr>
      <w:rPr>
        <w:rFonts w:ascii="Courier New" w:hAnsi="Courier New" w:cs="Courier New" w:hint="default"/>
      </w:rPr>
    </w:lvl>
    <w:lvl w:ilvl="5" w:tplc="04190005" w:tentative="1">
      <w:start w:val="1"/>
      <w:numFmt w:val="bullet"/>
      <w:lvlText w:val=""/>
      <w:lvlJc w:val="left"/>
      <w:pPr>
        <w:ind w:left="4116" w:hanging="360"/>
      </w:pPr>
      <w:rPr>
        <w:rFonts w:ascii="Wingdings" w:hAnsi="Wingdings" w:hint="default"/>
      </w:rPr>
    </w:lvl>
    <w:lvl w:ilvl="6" w:tplc="04190001" w:tentative="1">
      <w:start w:val="1"/>
      <w:numFmt w:val="bullet"/>
      <w:lvlText w:val=""/>
      <w:lvlJc w:val="left"/>
      <w:pPr>
        <w:ind w:left="4836" w:hanging="360"/>
      </w:pPr>
      <w:rPr>
        <w:rFonts w:ascii="Symbol" w:hAnsi="Symbol" w:hint="default"/>
      </w:rPr>
    </w:lvl>
    <w:lvl w:ilvl="7" w:tplc="04190003" w:tentative="1">
      <w:start w:val="1"/>
      <w:numFmt w:val="bullet"/>
      <w:lvlText w:val="o"/>
      <w:lvlJc w:val="left"/>
      <w:pPr>
        <w:ind w:left="5556" w:hanging="360"/>
      </w:pPr>
      <w:rPr>
        <w:rFonts w:ascii="Courier New" w:hAnsi="Courier New" w:cs="Courier New" w:hint="default"/>
      </w:rPr>
    </w:lvl>
    <w:lvl w:ilvl="8" w:tplc="04190005" w:tentative="1">
      <w:start w:val="1"/>
      <w:numFmt w:val="bullet"/>
      <w:lvlText w:val=""/>
      <w:lvlJc w:val="left"/>
      <w:pPr>
        <w:ind w:left="6276" w:hanging="360"/>
      </w:pPr>
      <w:rPr>
        <w:rFonts w:ascii="Wingdings" w:hAnsi="Wingdings" w:hint="default"/>
      </w:rPr>
    </w:lvl>
  </w:abstractNum>
  <w:abstractNum w:abstractNumId="1" w15:restartNumberingAfterBreak="0">
    <w:nsid w:val="3C77591B"/>
    <w:multiLevelType w:val="hybridMultilevel"/>
    <w:tmpl w:val="22E649E6"/>
    <w:lvl w:ilvl="0" w:tplc="88860F90">
      <w:numFmt w:val="bullet"/>
      <w:lvlText w:val="•"/>
      <w:lvlJc w:val="left"/>
      <w:pPr>
        <w:ind w:left="471" w:hanging="360"/>
      </w:pPr>
      <w:rPr>
        <w:rFonts w:ascii="Calibri" w:eastAsia="Calibri" w:hAnsi="Calibri" w:cs="Times New Roman" w:hint="default"/>
      </w:rPr>
    </w:lvl>
    <w:lvl w:ilvl="1" w:tplc="04190003" w:tentative="1">
      <w:start w:val="1"/>
      <w:numFmt w:val="bullet"/>
      <w:lvlText w:val="o"/>
      <w:lvlJc w:val="left"/>
      <w:pPr>
        <w:ind w:left="1191" w:hanging="360"/>
      </w:pPr>
      <w:rPr>
        <w:rFonts w:ascii="Courier New" w:hAnsi="Courier New" w:cs="Courier New" w:hint="default"/>
      </w:rPr>
    </w:lvl>
    <w:lvl w:ilvl="2" w:tplc="04190005" w:tentative="1">
      <w:start w:val="1"/>
      <w:numFmt w:val="bullet"/>
      <w:lvlText w:val=""/>
      <w:lvlJc w:val="left"/>
      <w:pPr>
        <w:ind w:left="1911" w:hanging="360"/>
      </w:pPr>
      <w:rPr>
        <w:rFonts w:ascii="Wingdings" w:hAnsi="Wingdings" w:hint="default"/>
      </w:rPr>
    </w:lvl>
    <w:lvl w:ilvl="3" w:tplc="04190001" w:tentative="1">
      <w:start w:val="1"/>
      <w:numFmt w:val="bullet"/>
      <w:lvlText w:val=""/>
      <w:lvlJc w:val="left"/>
      <w:pPr>
        <w:ind w:left="2631" w:hanging="360"/>
      </w:pPr>
      <w:rPr>
        <w:rFonts w:ascii="Symbol" w:hAnsi="Symbol" w:hint="default"/>
      </w:rPr>
    </w:lvl>
    <w:lvl w:ilvl="4" w:tplc="04190003" w:tentative="1">
      <w:start w:val="1"/>
      <w:numFmt w:val="bullet"/>
      <w:lvlText w:val="o"/>
      <w:lvlJc w:val="left"/>
      <w:pPr>
        <w:ind w:left="3351" w:hanging="360"/>
      </w:pPr>
      <w:rPr>
        <w:rFonts w:ascii="Courier New" w:hAnsi="Courier New" w:cs="Courier New" w:hint="default"/>
      </w:rPr>
    </w:lvl>
    <w:lvl w:ilvl="5" w:tplc="04190005" w:tentative="1">
      <w:start w:val="1"/>
      <w:numFmt w:val="bullet"/>
      <w:lvlText w:val=""/>
      <w:lvlJc w:val="left"/>
      <w:pPr>
        <w:ind w:left="4071" w:hanging="360"/>
      </w:pPr>
      <w:rPr>
        <w:rFonts w:ascii="Wingdings" w:hAnsi="Wingdings" w:hint="default"/>
      </w:rPr>
    </w:lvl>
    <w:lvl w:ilvl="6" w:tplc="04190001" w:tentative="1">
      <w:start w:val="1"/>
      <w:numFmt w:val="bullet"/>
      <w:lvlText w:val=""/>
      <w:lvlJc w:val="left"/>
      <w:pPr>
        <w:ind w:left="4791" w:hanging="360"/>
      </w:pPr>
      <w:rPr>
        <w:rFonts w:ascii="Symbol" w:hAnsi="Symbol" w:hint="default"/>
      </w:rPr>
    </w:lvl>
    <w:lvl w:ilvl="7" w:tplc="04190003" w:tentative="1">
      <w:start w:val="1"/>
      <w:numFmt w:val="bullet"/>
      <w:lvlText w:val="o"/>
      <w:lvlJc w:val="left"/>
      <w:pPr>
        <w:ind w:left="5511" w:hanging="360"/>
      </w:pPr>
      <w:rPr>
        <w:rFonts w:ascii="Courier New" w:hAnsi="Courier New" w:cs="Courier New" w:hint="default"/>
      </w:rPr>
    </w:lvl>
    <w:lvl w:ilvl="8" w:tplc="04190005" w:tentative="1">
      <w:start w:val="1"/>
      <w:numFmt w:val="bullet"/>
      <w:lvlText w:val=""/>
      <w:lvlJc w:val="left"/>
      <w:pPr>
        <w:ind w:left="6231" w:hanging="360"/>
      </w:pPr>
      <w:rPr>
        <w:rFonts w:ascii="Wingdings" w:hAnsi="Wingdings" w:hint="default"/>
      </w:rPr>
    </w:lvl>
  </w:abstractNum>
  <w:abstractNum w:abstractNumId="2" w15:restartNumberingAfterBreak="0">
    <w:nsid w:val="436A002A"/>
    <w:multiLevelType w:val="hybridMultilevel"/>
    <w:tmpl w:val="29D6821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4C5067F3"/>
    <w:multiLevelType w:val="hybridMultilevel"/>
    <w:tmpl w:val="7B3E7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F2F38DC"/>
    <w:multiLevelType w:val="hybridMultilevel"/>
    <w:tmpl w:val="2D6CD5C8"/>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5" w15:restartNumberingAfterBreak="0">
    <w:nsid w:val="77176FDF"/>
    <w:multiLevelType w:val="hybridMultilevel"/>
    <w:tmpl w:val="00982310"/>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num w:numId="1" w16cid:durableId="1315328896">
    <w:abstractNumId w:val="2"/>
  </w:num>
  <w:num w:numId="2" w16cid:durableId="1676419272">
    <w:abstractNumId w:val="3"/>
  </w:num>
  <w:num w:numId="3" w16cid:durableId="1196625587">
    <w:abstractNumId w:val="5"/>
  </w:num>
  <w:num w:numId="4" w16cid:durableId="22705738">
    <w:abstractNumId w:val="0"/>
  </w:num>
  <w:num w:numId="5" w16cid:durableId="1964336702">
    <w:abstractNumId w:val="1"/>
  </w:num>
  <w:num w:numId="6" w16cid:durableId="443695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F01"/>
    <w:rsid w:val="00C95FB1"/>
    <w:rsid w:val="00DA6F01"/>
    <w:rsid w:val="00F56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A782F"/>
  <w15:chartTrackingRefBased/>
  <w15:docId w15:val="{FC5992FA-B631-41C0-8AD9-181DBFFE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F01"/>
  </w:style>
  <w:style w:type="paragraph" w:styleId="2">
    <w:name w:val="heading 2"/>
    <w:basedOn w:val="a"/>
    <w:next w:val="a"/>
    <w:link w:val="20"/>
    <w:uiPriority w:val="9"/>
    <w:unhideWhenUsed/>
    <w:qFormat/>
    <w:rsid w:val="00DA6F01"/>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A6F01"/>
    <w:rPr>
      <w:rFonts w:asciiTheme="majorHAnsi" w:eastAsiaTheme="majorEastAsia" w:hAnsiTheme="majorHAnsi" w:cstheme="majorBidi"/>
      <w:color w:val="2E74B5" w:themeColor="accent1" w:themeShade="BF"/>
      <w:sz w:val="26"/>
      <w:szCs w:val="26"/>
      <w:lang w:eastAsia="ru-RU"/>
    </w:rPr>
  </w:style>
  <w:style w:type="paragraph" w:styleId="a3">
    <w:name w:val="List Paragraph"/>
    <w:basedOn w:val="a"/>
    <w:uiPriority w:val="34"/>
    <w:qFormat/>
    <w:rsid w:val="00DA6F01"/>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
    <w:name w:val="Абзац списка1"/>
    <w:basedOn w:val="a"/>
    <w:uiPriority w:val="99"/>
    <w:rsid w:val="00DA6F01"/>
    <w:pPr>
      <w:widowControl w:val="0"/>
      <w:numPr>
        <w:ilvl w:val="1"/>
      </w:numPr>
      <w:shd w:val="clear" w:color="auto" w:fill="FFFFFF"/>
      <w:tabs>
        <w:tab w:val="num" w:pos="900"/>
      </w:tabs>
      <w:autoSpaceDE w:val="0"/>
      <w:autoSpaceDN w:val="0"/>
      <w:adjustRightInd w:val="0"/>
      <w:spacing w:after="0" w:line="240" w:lineRule="auto"/>
      <w:ind w:left="720"/>
      <w:jc w:val="both"/>
    </w:pPr>
    <w:rPr>
      <w:rFonts w:ascii="Times New Roman" w:eastAsia="Calibri" w:hAnsi="Times New Roman" w:cs="Times New Roman"/>
      <w:color w:val="000000"/>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4B0FB72E882634D9725F345A84A38D2" ma:contentTypeVersion="8" ma:contentTypeDescription="Создание документа." ma:contentTypeScope="" ma:versionID="9106a5add621f855cf1bf0673a90f303">
  <xsd:schema xmlns:xsd="http://www.w3.org/2001/XMLSchema" xmlns:xs="http://www.w3.org/2001/XMLSchema" xmlns:p="http://schemas.microsoft.com/office/2006/metadata/properties" xmlns:ns2="8fd39049-9528-4dae-a512-f4726941eefe" xmlns:ns3="5f476ab6-3ab8-4e04-80f2-00ef5ec647e7" targetNamespace="http://schemas.microsoft.com/office/2006/metadata/properties" ma:root="true" ma:fieldsID="8e95690573c49b0ab98fc08287086255" ns2:_="" ns3:_="">
    <xsd:import namespace="8fd39049-9528-4dae-a512-f4726941eefe"/>
    <xsd:import namespace="5f476ab6-3ab8-4e04-80f2-00ef5ec647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39049-9528-4dae-a512-f4726941e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76ab6-3ab8-4e04-80f2-00ef5ec647e7" elementFormDefault="qualified">
    <xsd:import namespace="http://schemas.microsoft.com/office/2006/documentManagement/types"/>
    <xsd:import namespace="http://schemas.microsoft.com/office/infopath/2007/PartnerControls"/>
    <xsd:element name="SharedWithUsers" ma:index="11"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5B9A16-5796-4FB1-ADB4-11AE71CBDC6D}">
  <ds:schemaRefs>
    <ds:schemaRef ds:uri="http://schemas.microsoft.com/sharepoint/v3/contenttype/forms"/>
  </ds:schemaRefs>
</ds:datastoreItem>
</file>

<file path=customXml/itemProps2.xml><?xml version="1.0" encoding="utf-8"?>
<ds:datastoreItem xmlns:ds="http://schemas.openxmlformats.org/officeDocument/2006/customXml" ds:itemID="{EC03A46D-3A79-45D4-94A2-BFB440540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39049-9528-4dae-a512-f4726941eefe"/>
    <ds:schemaRef ds:uri="5f476ab6-3ab8-4e04-80f2-00ef5ec64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0C0F47-76BE-46CD-A69E-327ACD13F289}">
  <ds:schemaRefs>
    <ds:schemaRef ds:uri="http://schemas.microsoft.com/office/2006/metadata/properties"/>
    <ds:schemaRef ds:uri="http://purl.org/dc/dcmitype/"/>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infopath/2007/PartnerControls"/>
    <ds:schemaRef ds:uri="5f476ab6-3ab8-4e04-80f2-00ef5ec647e7"/>
    <ds:schemaRef ds:uri="8fd39049-9528-4dae-a512-f4726941eefe"/>
    <ds:schemaRef ds:uri="http://purl.org/dc/elements/1.1/"/>
  </ds:schemaRefs>
</ds:datastoreItem>
</file>

<file path=docMetadata/LabelInfo.xml><?xml version="1.0" encoding="utf-8"?>
<clbl:labelList xmlns:clbl="http://schemas.microsoft.com/office/2020/mipLabelMetadata">
  <clbl:label id="{468254ae-9aad-46c9-a2a0-70ae5657050e}" enabled="0" method="" siteId="{468254ae-9aad-46c9-a2a0-70ae5657050e}"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11019</Words>
  <Characters>6281</Characters>
  <Application>Microsoft Office Word</Application>
  <DocSecurity>4</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Sheverdin Oleksandr</dc:creator>
  <cp:keywords/>
  <dc:description/>
  <cp:lastModifiedBy>Iryna Korchevska</cp:lastModifiedBy>
  <cp:revision>2</cp:revision>
  <dcterms:created xsi:type="dcterms:W3CDTF">2024-07-17T14:18:00Z</dcterms:created>
  <dcterms:modified xsi:type="dcterms:W3CDTF">2024-07-17T14:18:00Z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0x010100F4B0FB72E882634D9725F345A84A38D2</vt:lpwstr>
  </property>
  <property fmtid="{D5CDD505-2E9C-101B-9397-08002B2CF9AE}" pid="3" name="Order">
    <vt:r8>1949900</vt:r8>
  </property>
</Properties>
</file>