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5827" w14:textId="4EBECF67" w:rsidR="0042388F" w:rsidRPr="00BB3AFA" w:rsidRDefault="003C3A9C">
      <w:pPr>
        <w:rPr>
          <w:b/>
          <w:bCs/>
        </w:rPr>
      </w:pPr>
      <w:r w:rsidRPr="00BB3AFA">
        <w:rPr>
          <w:b/>
          <w:bCs/>
        </w:rPr>
        <w:t>Лот 1</w:t>
      </w:r>
      <w:r w:rsidR="00BB3AFA">
        <w:rPr>
          <w:b/>
          <w:bCs/>
        </w:rPr>
        <w:t xml:space="preserve"> </w:t>
      </w:r>
      <w:proofErr w:type="spellStart"/>
      <w:r w:rsidR="00BB3AFA">
        <w:rPr>
          <w:b/>
          <w:bCs/>
        </w:rPr>
        <w:t>ДнЕМ</w:t>
      </w:r>
      <w:proofErr w:type="spellEnd"/>
    </w:p>
    <w:p w14:paraId="682EB721" w14:textId="77777777" w:rsidR="003C3A9C" w:rsidRPr="00235B8A" w:rsidRDefault="003C3A9C" w:rsidP="003C3A9C">
      <w:pPr>
        <w:jc w:val="center"/>
        <w:rPr>
          <w:rStyle w:val="translation-chunk"/>
          <w:b/>
          <w:color w:val="222222"/>
          <w:sz w:val="22"/>
          <w:szCs w:val="22"/>
          <w:shd w:val="clear" w:color="auto" w:fill="FFFFFF"/>
        </w:rPr>
      </w:pPr>
      <w:r w:rsidRPr="00235B8A">
        <w:rPr>
          <w:rStyle w:val="translation-chunk"/>
          <w:b/>
          <w:color w:val="222222"/>
          <w:sz w:val="22"/>
          <w:szCs w:val="22"/>
          <w:shd w:val="clear" w:color="auto" w:fill="FFFFFF"/>
        </w:rPr>
        <w:t>ТЕХНІЧНІ ВИМОГИ</w:t>
      </w:r>
    </w:p>
    <w:p w14:paraId="63345F8D" w14:textId="77777777" w:rsidR="003C3A9C" w:rsidRPr="00233216" w:rsidRDefault="003C3A9C" w:rsidP="003C3A9C">
      <w:pPr>
        <w:jc w:val="center"/>
        <w:rPr>
          <w:rStyle w:val="translation-chunk"/>
          <w:b/>
          <w:color w:val="222222"/>
          <w:shd w:val="clear" w:color="auto" w:fill="FFFFFF"/>
        </w:rPr>
      </w:pPr>
      <w:r>
        <w:rPr>
          <w:b/>
        </w:rPr>
        <w:t xml:space="preserve">Трансформатор </w:t>
      </w:r>
      <w:r w:rsidRPr="00E7231E">
        <w:rPr>
          <w:b/>
        </w:rPr>
        <w:t>роздільний</w:t>
      </w:r>
      <w:r>
        <w:rPr>
          <w:b/>
        </w:rPr>
        <w:t xml:space="preserve"> </w:t>
      </w:r>
      <w:r w:rsidRPr="00CC5F0C">
        <w:rPr>
          <w:b/>
        </w:rPr>
        <w:t>ОСМ-0,1-220/</w:t>
      </w:r>
      <w:r>
        <w:rPr>
          <w:b/>
        </w:rPr>
        <w:t>220</w:t>
      </w:r>
      <w:r w:rsidRPr="00CC5F0C">
        <w:rPr>
          <w:b/>
        </w:rPr>
        <w:t xml:space="preserve"> В</w:t>
      </w:r>
      <w:r w:rsidRPr="00233216">
        <w:rPr>
          <w:rStyle w:val="translation-chunk"/>
          <w:b/>
          <w:color w:val="222222"/>
          <w:shd w:val="clear" w:color="auto" w:fill="FFFFFF"/>
        </w:rPr>
        <w:t>, або аналог</w:t>
      </w:r>
    </w:p>
    <w:p w14:paraId="6B429A02" w14:textId="77777777" w:rsidR="003C3A9C" w:rsidRPr="00235B8A" w:rsidRDefault="003C3A9C" w:rsidP="003C3A9C">
      <w:pPr>
        <w:jc w:val="center"/>
        <w:rPr>
          <w:rStyle w:val="translation-chunk"/>
          <w:b/>
          <w:color w:val="222222"/>
          <w:shd w:val="clear" w:color="auto" w:fill="FFFFFF"/>
        </w:rPr>
      </w:pPr>
    </w:p>
    <w:p w14:paraId="751B2D3E" w14:textId="77777777" w:rsidR="003C3A9C" w:rsidRPr="000F21BA" w:rsidRDefault="003C3A9C" w:rsidP="003C3A9C">
      <w:pPr>
        <w:pStyle w:val="af"/>
        <w:numPr>
          <w:ilvl w:val="0"/>
          <w:numId w:val="1"/>
        </w:numPr>
        <w:spacing w:before="0" w:after="0"/>
        <w:ind w:left="142" w:right="-1" w:firstLine="0"/>
        <w:rPr>
          <w:rFonts w:ascii="Times New Roman" w:hAnsi="Times New Roman"/>
          <w:bCs/>
          <w:sz w:val="22"/>
          <w:szCs w:val="22"/>
          <w:lang w:val="uk-UA"/>
        </w:rPr>
      </w:pPr>
      <w:r>
        <w:rPr>
          <w:rFonts w:ascii="Times New Roman" w:hAnsi="Times New Roman"/>
          <w:b/>
          <w:bCs/>
          <w:sz w:val="22"/>
          <w:szCs w:val="22"/>
          <w:lang w:val="uk-UA"/>
        </w:rPr>
        <w:t>Характеристики</w:t>
      </w:r>
      <w:r w:rsidRPr="00235B8A">
        <w:rPr>
          <w:rFonts w:ascii="Times New Roman" w:hAnsi="Times New Roman"/>
          <w:b/>
          <w:bCs/>
          <w:sz w:val="22"/>
          <w:szCs w:val="22"/>
          <w:lang w:val="uk-UA"/>
        </w:rPr>
        <w:t>:</w:t>
      </w:r>
    </w:p>
    <w:p w14:paraId="2EA3A0BB" w14:textId="77777777" w:rsidR="003C3A9C" w:rsidRPr="000F21BA" w:rsidRDefault="003C3A9C" w:rsidP="003C3A9C">
      <w:pPr>
        <w:pStyle w:val="af"/>
        <w:spacing w:before="0" w:after="0"/>
        <w:ind w:right="-1"/>
        <w:rPr>
          <w:rFonts w:ascii="Times New Roman" w:hAnsi="Times New Roman"/>
          <w:bCs/>
          <w:sz w:val="22"/>
          <w:szCs w:val="22"/>
          <w:lang w:val="uk-UA"/>
        </w:rPr>
      </w:pPr>
      <w:r>
        <w:rPr>
          <w:rFonts w:ascii="Times New Roman" w:hAnsi="Times New Roman"/>
          <w:b/>
          <w:bCs/>
          <w:sz w:val="22"/>
          <w:szCs w:val="22"/>
          <w:lang w:val="uk-UA"/>
        </w:rPr>
        <w:tab/>
      </w:r>
      <w:r w:rsidRPr="000F21BA">
        <w:rPr>
          <w:rFonts w:ascii="Times New Roman" w:hAnsi="Times New Roman"/>
          <w:bCs/>
          <w:sz w:val="22"/>
          <w:szCs w:val="22"/>
          <w:lang w:val="uk-UA"/>
        </w:rPr>
        <w:t>Трансформатор ОСМ (</w:t>
      </w:r>
      <w:r>
        <w:rPr>
          <w:rFonts w:ascii="Times New Roman" w:hAnsi="Times New Roman"/>
          <w:bCs/>
          <w:sz w:val="22"/>
          <w:szCs w:val="22"/>
          <w:lang w:val="uk-UA"/>
        </w:rPr>
        <w:t>однофазний, сухий, багатоцільового призначення</w:t>
      </w:r>
      <w:r w:rsidRPr="000F21BA">
        <w:rPr>
          <w:rFonts w:ascii="Times New Roman" w:hAnsi="Times New Roman"/>
          <w:bCs/>
          <w:sz w:val="22"/>
          <w:szCs w:val="22"/>
          <w:lang w:val="uk-UA"/>
        </w:rPr>
        <w:t>)</w:t>
      </w:r>
      <w:r>
        <w:rPr>
          <w:rFonts w:ascii="Times New Roman" w:hAnsi="Times New Roman"/>
          <w:bCs/>
          <w:sz w:val="22"/>
          <w:szCs w:val="22"/>
          <w:lang w:val="uk-UA"/>
        </w:rPr>
        <w:t xml:space="preserve"> потужністю 0,063 кВт (63 Вт).</w:t>
      </w:r>
    </w:p>
    <w:p w14:paraId="5659ED7D" w14:textId="77777777" w:rsidR="003C3A9C" w:rsidRDefault="003C3A9C" w:rsidP="003C3A9C">
      <w:pPr>
        <w:pStyle w:val="af"/>
        <w:spacing w:before="0" w:after="0"/>
        <w:ind w:left="465" w:right="-1"/>
        <w:rPr>
          <w:rFonts w:ascii="Times New Roman" w:hAnsi="Times New Roman"/>
          <w:bCs/>
          <w:sz w:val="22"/>
          <w:szCs w:val="22"/>
          <w:lang w:val="uk-UA"/>
        </w:rPr>
      </w:pPr>
      <w:r w:rsidRPr="00E3109A">
        <w:rPr>
          <w:rFonts w:ascii="Times New Roman" w:hAnsi="Times New Roman"/>
          <w:bCs/>
          <w:sz w:val="22"/>
          <w:szCs w:val="22"/>
          <w:lang w:val="uk-UA"/>
        </w:rPr>
        <w:t xml:space="preserve">Режим роботи під навантаженням - тривалий. </w:t>
      </w:r>
    </w:p>
    <w:p w14:paraId="52F8C028" w14:textId="77777777" w:rsidR="003C3A9C" w:rsidRDefault="003C3A9C" w:rsidP="003C3A9C">
      <w:pPr>
        <w:pStyle w:val="af"/>
        <w:spacing w:before="0" w:after="0"/>
        <w:ind w:left="465" w:right="-1"/>
        <w:rPr>
          <w:rFonts w:ascii="Times New Roman" w:hAnsi="Times New Roman"/>
          <w:bCs/>
          <w:sz w:val="22"/>
          <w:szCs w:val="22"/>
          <w:lang w:val="uk-UA"/>
        </w:rPr>
      </w:pPr>
      <w:bookmarkStart w:id="0" w:name="_Hlk142406655"/>
      <w:r w:rsidRPr="00E7231E">
        <w:rPr>
          <w:rFonts w:ascii="Times New Roman" w:hAnsi="Times New Roman"/>
          <w:bCs/>
          <w:sz w:val="22"/>
          <w:szCs w:val="22"/>
          <w:lang w:val="uk-UA"/>
        </w:rPr>
        <w:t>Номінальна первинна напруга, В: 220</w:t>
      </w:r>
      <w:bookmarkEnd w:id="0"/>
    </w:p>
    <w:p w14:paraId="2BF0A004" w14:textId="77777777" w:rsidR="003C3A9C" w:rsidRDefault="003C3A9C" w:rsidP="003C3A9C">
      <w:pPr>
        <w:pStyle w:val="af"/>
        <w:spacing w:before="0" w:after="0"/>
        <w:ind w:left="465" w:right="-1"/>
        <w:rPr>
          <w:rFonts w:ascii="Times New Roman" w:hAnsi="Times New Roman"/>
          <w:bCs/>
          <w:sz w:val="22"/>
          <w:szCs w:val="22"/>
          <w:lang w:val="uk-UA"/>
        </w:rPr>
      </w:pPr>
      <w:r w:rsidRPr="00E7231E">
        <w:rPr>
          <w:rFonts w:ascii="Times New Roman" w:hAnsi="Times New Roman"/>
          <w:bCs/>
          <w:sz w:val="22"/>
          <w:szCs w:val="22"/>
          <w:lang w:val="uk-UA"/>
        </w:rPr>
        <w:t>Номінальна вторинна напруга, В: 220</w:t>
      </w:r>
    </w:p>
    <w:p w14:paraId="493778FE" w14:textId="77777777" w:rsidR="003C3A9C" w:rsidRDefault="003C3A9C" w:rsidP="003C3A9C">
      <w:pPr>
        <w:pStyle w:val="af"/>
        <w:spacing w:before="0" w:after="0"/>
        <w:ind w:left="465" w:right="-1"/>
        <w:rPr>
          <w:rFonts w:ascii="Times New Roman" w:hAnsi="Times New Roman"/>
          <w:bCs/>
          <w:sz w:val="22"/>
          <w:szCs w:val="22"/>
          <w:lang w:val="uk-UA"/>
        </w:rPr>
      </w:pPr>
      <w:r w:rsidRPr="00E3109A">
        <w:rPr>
          <w:rFonts w:ascii="Times New Roman" w:hAnsi="Times New Roman"/>
          <w:bCs/>
          <w:sz w:val="22"/>
          <w:szCs w:val="22"/>
          <w:lang w:val="uk-UA"/>
        </w:rPr>
        <w:t xml:space="preserve">Положення в просторі - будь-яке. </w:t>
      </w:r>
    </w:p>
    <w:p w14:paraId="7029834F" w14:textId="77777777" w:rsidR="003C3A9C" w:rsidRDefault="003C3A9C" w:rsidP="003C3A9C">
      <w:pPr>
        <w:pStyle w:val="af"/>
        <w:spacing w:before="0" w:after="0"/>
        <w:ind w:left="465" w:right="-1"/>
        <w:rPr>
          <w:rFonts w:ascii="Times New Roman" w:hAnsi="Times New Roman"/>
          <w:bCs/>
          <w:sz w:val="22"/>
          <w:szCs w:val="22"/>
          <w:lang w:val="uk-UA"/>
        </w:rPr>
      </w:pPr>
      <w:r w:rsidRPr="00E7231E">
        <w:rPr>
          <w:rFonts w:ascii="Times New Roman" w:hAnsi="Times New Roman"/>
          <w:bCs/>
          <w:sz w:val="22"/>
          <w:szCs w:val="22"/>
          <w:lang w:val="uk-UA"/>
        </w:rPr>
        <w:t>Спосіб встановлення: DIN-рейка</w:t>
      </w:r>
    </w:p>
    <w:p w14:paraId="039F6224" w14:textId="77777777" w:rsidR="003C3A9C" w:rsidRDefault="003C3A9C" w:rsidP="003C3A9C">
      <w:pPr>
        <w:pStyle w:val="af"/>
        <w:spacing w:before="0" w:after="0"/>
        <w:ind w:left="465" w:right="-1"/>
        <w:rPr>
          <w:rFonts w:ascii="Times New Roman" w:hAnsi="Times New Roman"/>
          <w:bCs/>
          <w:sz w:val="22"/>
          <w:szCs w:val="22"/>
          <w:lang w:val="uk-UA"/>
        </w:rPr>
      </w:pPr>
      <w:r w:rsidRPr="00E3109A">
        <w:rPr>
          <w:rFonts w:ascii="Times New Roman" w:hAnsi="Times New Roman"/>
          <w:bCs/>
          <w:sz w:val="22"/>
          <w:szCs w:val="22"/>
          <w:lang w:val="uk-UA"/>
        </w:rPr>
        <w:t>Ступінь захисту трансформатор</w:t>
      </w:r>
      <w:r>
        <w:rPr>
          <w:rFonts w:ascii="Times New Roman" w:hAnsi="Times New Roman"/>
          <w:bCs/>
          <w:sz w:val="22"/>
          <w:szCs w:val="22"/>
          <w:lang w:val="uk-UA"/>
        </w:rPr>
        <w:t>а</w:t>
      </w:r>
      <w:r w:rsidRPr="00E3109A">
        <w:rPr>
          <w:rFonts w:ascii="Times New Roman" w:hAnsi="Times New Roman"/>
          <w:bCs/>
          <w:sz w:val="22"/>
          <w:szCs w:val="22"/>
          <w:lang w:val="uk-UA"/>
        </w:rPr>
        <w:t xml:space="preserve"> IP00.</w:t>
      </w:r>
    </w:p>
    <w:p w14:paraId="1484BD0C" w14:textId="77777777" w:rsidR="003C3A9C" w:rsidRPr="00136452" w:rsidRDefault="003C3A9C" w:rsidP="003C3A9C">
      <w:pPr>
        <w:pStyle w:val="af"/>
        <w:spacing w:before="0" w:after="0"/>
        <w:ind w:left="465" w:right="-1"/>
        <w:rPr>
          <w:rFonts w:ascii="Times New Roman" w:hAnsi="Times New Roman"/>
          <w:bCs/>
          <w:color w:val="auto"/>
          <w:shd w:val="clear" w:color="auto" w:fill="FFFFFF"/>
          <w:lang w:val="uk-UA"/>
        </w:rPr>
      </w:pPr>
      <w:r w:rsidRPr="00136452">
        <w:rPr>
          <w:rFonts w:ascii="Times New Roman" w:hAnsi="Times New Roman"/>
          <w:bCs/>
          <w:color w:val="auto"/>
          <w:shd w:val="clear" w:color="auto" w:fill="FFFFFF"/>
          <w:lang w:val="uk-UA"/>
        </w:rPr>
        <w:t>Потужність навантаження</w:t>
      </w:r>
      <w:r w:rsidRPr="00136452">
        <w:rPr>
          <w:rFonts w:ascii="Times New Roman" w:hAnsi="Times New Roman"/>
          <w:bCs/>
          <w:color w:val="auto"/>
          <w:shd w:val="clear" w:color="auto" w:fill="FFFFFF"/>
        </w:rPr>
        <w:t>, кВт: 0,</w:t>
      </w:r>
      <w:r w:rsidRPr="00136452">
        <w:rPr>
          <w:rFonts w:ascii="Times New Roman" w:hAnsi="Times New Roman"/>
          <w:bCs/>
          <w:color w:val="auto"/>
          <w:shd w:val="clear" w:color="auto" w:fill="FFFFFF"/>
          <w:lang w:val="uk-UA"/>
        </w:rPr>
        <w:t>063</w:t>
      </w:r>
    </w:p>
    <w:p w14:paraId="43553127" w14:textId="77777777" w:rsidR="003C3A9C" w:rsidRDefault="003C3A9C" w:rsidP="003C3A9C">
      <w:pPr>
        <w:pStyle w:val="af"/>
        <w:spacing w:before="0" w:after="0"/>
        <w:ind w:left="465" w:right="-1"/>
        <w:rPr>
          <w:rFonts w:ascii="Times New Roman" w:hAnsi="Times New Roman"/>
          <w:bCs/>
          <w:sz w:val="22"/>
          <w:szCs w:val="22"/>
          <w:lang w:val="uk-UA"/>
        </w:rPr>
      </w:pPr>
    </w:p>
    <w:p w14:paraId="364B7D0F" w14:textId="77777777" w:rsidR="003C3A9C" w:rsidRDefault="003C3A9C" w:rsidP="003C3A9C">
      <w:pPr>
        <w:pStyle w:val="af"/>
        <w:numPr>
          <w:ilvl w:val="0"/>
          <w:numId w:val="1"/>
        </w:numPr>
        <w:spacing w:before="0" w:after="0"/>
        <w:ind w:left="142" w:right="-1" w:firstLine="0"/>
        <w:rPr>
          <w:rFonts w:ascii="Times New Roman" w:hAnsi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/>
          <w:b/>
          <w:bCs/>
          <w:sz w:val="22"/>
          <w:szCs w:val="22"/>
          <w:lang w:val="uk-UA"/>
        </w:rPr>
        <w:t>Фото пристрою:</w:t>
      </w:r>
    </w:p>
    <w:p w14:paraId="090984C4" w14:textId="77777777" w:rsidR="003C3A9C" w:rsidRPr="00A45ABD" w:rsidRDefault="003C3A9C" w:rsidP="003C3A9C">
      <w:pPr>
        <w:pStyle w:val="af"/>
        <w:spacing w:before="0" w:after="0"/>
        <w:ind w:left="465" w:right="-1"/>
        <w:jc w:val="center"/>
        <w:rPr>
          <w:rFonts w:ascii="Times New Roman" w:hAnsi="Times New Roman"/>
          <w:b/>
          <w:bCs/>
          <w:sz w:val="22"/>
          <w:szCs w:val="22"/>
          <w:lang w:val="uk-UA"/>
        </w:rPr>
      </w:pPr>
    </w:p>
    <w:p w14:paraId="4D36FE49" w14:textId="77777777" w:rsidR="003C3A9C" w:rsidRDefault="003C3A9C" w:rsidP="003C3A9C">
      <w:pPr>
        <w:pStyle w:val="af"/>
        <w:spacing w:before="0" w:after="0"/>
        <w:ind w:left="644" w:right="-1" w:firstLine="0"/>
        <w:rPr>
          <w:rFonts w:ascii="Times New Roman" w:hAnsi="Times New Roman"/>
          <w:bCs/>
          <w:sz w:val="22"/>
          <w:szCs w:val="22"/>
          <w:lang w:val="uk-UA"/>
        </w:rPr>
      </w:pPr>
      <w:r>
        <w:rPr>
          <w:rFonts w:ascii="Times New Roman" w:hAnsi="Times New Roman"/>
          <w:bCs/>
          <w:noProof/>
          <w:sz w:val="22"/>
          <w:szCs w:val="22"/>
          <w:lang w:val="uk-UA"/>
        </w:rPr>
        <w:drawing>
          <wp:inline distT="0" distB="0" distL="0" distR="0" wp14:anchorId="32F1FDF1" wp14:editId="08A7C44C">
            <wp:extent cx="1809750" cy="1809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6215E" w14:textId="77777777" w:rsidR="003C3A9C" w:rsidRDefault="003C3A9C" w:rsidP="003C3A9C">
      <w:pPr>
        <w:pStyle w:val="a9"/>
        <w:rPr>
          <w:bCs/>
          <w:sz w:val="22"/>
          <w:szCs w:val="22"/>
        </w:rPr>
      </w:pPr>
    </w:p>
    <w:p w14:paraId="38FAEDBD" w14:textId="77777777" w:rsidR="003C3A9C" w:rsidRPr="00136452" w:rsidRDefault="003C3A9C" w:rsidP="003C3A9C">
      <w:pPr>
        <w:numPr>
          <w:ilvl w:val="0"/>
          <w:numId w:val="1"/>
        </w:numPr>
        <w:tabs>
          <w:tab w:val="left" w:pos="615"/>
        </w:tabs>
        <w:spacing w:after="0" w:line="240" w:lineRule="auto"/>
        <w:jc w:val="both"/>
        <w:rPr>
          <w:bCs/>
          <w:lang w:eastAsia="uk-UA"/>
        </w:rPr>
      </w:pPr>
      <w:r w:rsidRPr="00136452">
        <w:rPr>
          <w:bCs/>
        </w:rPr>
        <w:t xml:space="preserve">Обов'язкове надання до документації </w:t>
      </w:r>
      <w:r w:rsidRPr="00136452">
        <w:rPr>
          <w:bCs/>
          <w:lang w:eastAsia="uk-UA"/>
        </w:rPr>
        <w:t xml:space="preserve">конкурсних </w:t>
      </w:r>
      <w:r w:rsidRPr="00136452">
        <w:rPr>
          <w:bCs/>
        </w:rPr>
        <w:t xml:space="preserve">торгів документів підтверджуючих відповідність </w:t>
      </w:r>
      <w:r w:rsidRPr="00136452">
        <w:rPr>
          <w:bCs/>
          <w:lang w:eastAsia="uk-UA"/>
        </w:rPr>
        <w:t>запропонованої продукції</w:t>
      </w:r>
      <w:r w:rsidRPr="00136452">
        <w:rPr>
          <w:bCs/>
        </w:rPr>
        <w:t xml:space="preserve"> даним технічним вимогам (паспорт, технічний опис, інструкцію по експлуатації, тощо).</w:t>
      </w:r>
    </w:p>
    <w:p w14:paraId="0D7F364B" w14:textId="77777777" w:rsidR="003C3A9C" w:rsidRPr="00136452" w:rsidRDefault="003C3A9C" w:rsidP="003C3A9C">
      <w:pPr>
        <w:numPr>
          <w:ilvl w:val="0"/>
          <w:numId w:val="1"/>
        </w:numPr>
        <w:tabs>
          <w:tab w:val="left" w:pos="615"/>
        </w:tabs>
        <w:spacing w:after="0" w:line="240" w:lineRule="auto"/>
        <w:jc w:val="both"/>
        <w:rPr>
          <w:bCs/>
          <w:lang w:eastAsia="uk-UA"/>
        </w:rPr>
      </w:pPr>
      <w:r w:rsidRPr="00136452">
        <w:rPr>
          <w:bCs/>
        </w:rPr>
        <w:t>Замовник залишає за собою право вимагати</w:t>
      </w:r>
      <w:r w:rsidRPr="00136452">
        <w:t xml:space="preserve"> </w:t>
      </w:r>
      <w:r w:rsidRPr="00136452">
        <w:rPr>
          <w:bCs/>
        </w:rPr>
        <w:t>у учасника додаткову інформацію, в рамках процедури закупівлі.</w:t>
      </w:r>
    </w:p>
    <w:p w14:paraId="64528B6C" w14:textId="77777777" w:rsidR="003C3A9C" w:rsidRPr="00136452" w:rsidRDefault="003C3A9C" w:rsidP="003C3A9C">
      <w:pPr>
        <w:pStyle w:val="af"/>
        <w:numPr>
          <w:ilvl w:val="0"/>
          <w:numId w:val="1"/>
        </w:numPr>
        <w:spacing w:before="0" w:after="0"/>
        <w:ind w:right="-1"/>
        <w:rPr>
          <w:rFonts w:ascii="Times New Roman" w:hAnsi="Times New Roman"/>
          <w:bCs/>
          <w:sz w:val="22"/>
          <w:szCs w:val="22"/>
          <w:lang w:val="uk-UA"/>
        </w:rPr>
      </w:pPr>
      <w:r w:rsidRPr="00136452">
        <w:rPr>
          <w:rFonts w:ascii="Times New Roman" w:hAnsi="Times New Roman"/>
          <w:lang w:val="uk-UA"/>
        </w:rPr>
        <w:t>Гарантійний термін  - не менше ніж 1 рік</w:t>
      </w:r>
    </w:p>
    <w:p w14:paraId="4DBBA692" w14:textId="77777777" w:rsidR="003C3A9C" w:rsidRDefault="003C3A9C" w:rsidP="003C3A9C">
      <w:pPr>
        <w:pStyle w:val="af"/>
        <w:spacing w:before="0" w:after="0"/>
        <w:ind w:right="-1"/>
        <w:rPr>
          <w:rFonts w:ascii="Times New Roman" w:hAnsi="Times New Roman"/>
          <w:bCs/>
          <w:sz w:val="22"/>
          <w:szCs w:val="22"/>
          <w:lang w:val="uk-UA"/>
        </w:rPr>
      </w:pPr>
    </w:p>
    <w:p w14:paraId="5667D3A1" w14:textId="4E7A17BF" w:rsidR="003C3A9C" w:rsidRPr="00BB3AFA" w:rsidRDefault="003C3A9C">
      <w:pPr>
        <w:rPr>
          <w:b/>
          <w:bCs/>
        </w:rPr>
      </w:pPr>
      <w:r w:rsidRPr="00BB3AFA">
        <w:rPr>
          <w:b/>
          <w:bCs/>
        </w:rPr>
        <w:t>Лот 2</w:t>
      </w:r>
      <w:r w:rsidR="00BB3AFA">
        <w:rPr>
          <w:b/>
          <w:bCs/>
        </w:rPr>
        <w:t xml:space="preserve">  </w:t>
      </w:r>
      <w:proofErr w:type="spellStart"/>
      <w:r w:rsidR="00BB3AFA">
        <w:rPr>
          <w:b/>
          <w:bCs/>
        </w:rPr>
        <w:t>ДнЕМ</w:t>
      </w:r>
      <w:proofErr w:type="spellEnd"/>
    </w:p>
    <w:p w14:paraId="5EBADF34" w14:textId="77777777" w:rsidR="003C3A9C" w:rsidRPr="007212EE" w:rsidRDefault="003C3A9C" w:rsidP="003C3A9C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SAP</w:t>
      </w:r>
      <w:r w:rsidRPr="007212EE">
        <w:rPr>
          <w:b/>
        </w:rPr>
        <w:t xml:space="preserve"> - 20169966</w:t>
      </w:r>
    </w:p>
    <w:p w14:paraId="4211AF4C" w14:textId="77777777" w:rsidR="003C3A9C" w:rsidRDefault="003C3A9C" w:rsidP="003C3A9C">
      <w:pPr>
        <w:autoSpaceDE w:val="0"/>
        <w:autoSpaceDN w:val="0"/>
        <w:adjustRightInd w:val="0"/>
        <w:jc w:val="center"/>
        <w:rPr>
          <w:b/>
        </w:rPr>
      </w:pPr>
    </w:p>
    <w:p w14:paraId="3B7ED58B" w14:textId="77777777" w:rsidR="003C3A9C" w:rsidRPr="00982FEC" w:rsidRDefault="003C3A9C" w:rsidP="003C3A9C">
      <w:pPr>
        <w:autoSpaceDE w:val="0"/>
        <w:autoSpaceDN w:val="0"/>
        <w:adjustRightInd w:val="0"/>
        <w:jc w:val="center"/>
        <w:rPr>
          <w:b/>
        </w:rPr>
      </w:pPr>
      <w:r w:rsidRPr="00982FEC">
        <w:rPr>
          <w:b/>
        </w:rPr>
        <w:t>Технічні вимоги</w:t>
      </w:r>
    </w:p>
    <w:p w14:paraId="0BD314A9" w14:textId="77777777" w:rsidR="003C3A9C" w:rsidRPr="00472903" w:rsidRDefault="003C3A9C" w:rsidP="003C3A9C">
      <w:pPr>
        <w:jc w:val="center"/>
        <w:rPr>
          <w:b/>
          <w:bCs/>
          <w:lang w:eastAsia="uk-UA"/>
        </w:rPr>
      </w:pPr>
      <w:r w:rsidRPr="004764BA">
        <w:rPr>
          <w:b/>
          <w:bCs/>
          <w:lang w:eastAsia="uk-UA"/>
        </w:rPr>
        <w:t>ТРАНСФОРМАТОР ОСМ-1,0-100/220</w:t>
      </w:r>
    </w:p>
    <w:tbl>
      <w:tblPr>
        <w:tblW w:w="9882" w:type="dxa"/>
        <w:tblInd w:w="93" w:type="dxa"/>
        <w:tblLook w:val="04A0" w:firstRow="1" w:lastRow="0" w:firstColumn="1" w:lastColumn="0" w:noHBand="0" w:noVBand="1"/>
      </w:tblPr>
      <w:tblGrid>
        <w:gridCol w:w="2956"/>
        <w:gridCol w:w="6926"/>
      </w:tblGrid>
      <w:tr w:rsidR="003C3A9C" w:rsidRPr="00982FEC" w14:paraId="0B53F6AE" w14:textId="77777777" w:rsidTr="00FB2458">
        <w:trPr>
          <w:trHeight w:val="605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3EBC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Предмет закупівлі відповідно до ДК 016:2010*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73A3" w14:textId="77777777" w:rsidR="003C3A9C" w:rsidRPr="00982FEC" w:rsidRDefault="003C3A9C" w:rsidP="00097CF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3A9C" w:rsidRPr="00982FEC" w14:paraId="7254B29C" w14:textId="77777777" w:rsidTr="00FB2458">
        <w:trPr>
          <w:trHeight w:val="605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291C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lastRenderedPageBreak/>
              <w:t>Предмет закупівлі відповідно до ДК 021:2015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DDFB" w14:textId="77777777" w:rsidR="003C3A9C" w:rsidRPr="00982FEC" w:rsidRDefault="003C3A9C" w:rsidP="00097CF3">
            <w:pPr>
              <w:jc w:val="center"/>
              <w:outlineLvl w:val="2"/>
              <w:rPr>
                <w:b/>
                <w:color w:val="000000"/>
              </w:rPr>
            </w:pPr>
          </w:p>
        </w:tc>
      </w:tr>
      <w:tr w:rsidR="003C3A9C" w:rsidRPr="00982FEC" w14:paraId="0672774C" w14:textId="77777777" w:rsidTr="00FB2458">
        <w:trPr>
          <w:trHeight w:val="605"/>
        </w:trPr>
        <w:tc>
          <w:tcPr>
            <w:tcW w:w="2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EF00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Ідентифікатор предмету закупівлі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B53A" w14:textId="77777777" w:rsidR="003C3A9C" w:rsidRPr="00982FEC" w:rsidRDefault="003C3A9C" w:rsidP="00097CF3">
            <w:pPr>
              <w:jc w:val="center"/>
              <w:rPr>
                <w:color w:val="000000"/>
              </w:rPr>
            </w:pPr>
          </w:p>
        </w:tc>
      </w:tr>
      <w:tr w:rsidR="003C3A9C" w:rsidRPr="00982FEC" w14:paraId="53E62438" w14:textId="77777777" w:rsidTr="00FB2458">
        <w:trPr>
          <w:trHeight w:val="1032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095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Детальний опис товару, гарантійні та технічні вимоги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6A40" w14:textId="77777777" w:rsidR="003C3A9C" w:rsidRDefault="003C3A9C" w:rsidP="00097CF3">
            <w:r w:rsidRPr="004764BA">
              <w:rPr>
                <w:i/>
                <w:color w:val="000000"/>
                <w:sz w:val="20"/>
                <w:szCs w:val="20"/>
              </w:rPr>
              <w:t>ТРАНСФОРМАТОР ОСМ-1,0-100/220</w:t>
            </w:r>
            <w:r w:rsidRPr="00320285">
              <w:t>.</w:t>
            </w:r>
          </w:p>
          <w:p w14:paraId="10E7F87D" w14:textId="77777777" w:rsidR="003C3A9C" w:rsidRDefault="003C3A9C" w:rsidP="00097CF3">
            <w:pPr>
              <w:jc w:val="both"/>
            </w:pPr>
            <w:r w:rsidRPr="004764BA">
              <w:t>Однофазний сухий багатоцільов</w:t>
            </w:r>
            <w:r>
              <w:t>ий</w:t>
            </w:r>
            <w:r w:rsidRPr="004764BA">
              <w:t xml:space="preserve"> трансформатор </w:t>
            </w:r>
            <w:r>
              <w:t xml:space="preserve">типу </w:t>
            </w:r>
            <w:r w:rsidRPr="004764BA">
              <w:t xml:space="preserve">ОСМ призначений </w:t>
            </w:r>
            <w:r w:rsidRPr="005C3594">
              <w:t>для живлення ланцюгів управління, місцевого освітлення, сигналізації і автоматики.</w:t>
            </w:r>
          </w:p>
          <w:p w14:paraId="2E3481B8" w14:textId="77777777" w:rsidR="003C3A9C" w:rsidRDefault="003C3A9C" w:rsidP="00097CF3">
            <w:pPr>
              <w:rPr>
                <w:b/>
              </w:rPr>
            </w:pPr>
            <w:r w:rsidRPr="00320285">
              <w:rPr>
                <w:b/>
              </w:rPr>
              <w:t>Технічні характеристики:</w:t>
            </w:r>
          </w:p>
          <w:p w14:paraId="2F612D10" w14:textId="77777777" w:rsidR="003C3A9C" w:rsidRDefault="003C3A9C" w:rsidP="00097CF3">
            <w:r w:rsidRPr="00576248">
              <w:t xml:space="preserve">Номінальна потужність: </w:t>
            </w:r>
            <w:r>
              <w:t>1,0</w:t>
            </w:r>
            <w:r w:rsidRPr="00576248">
              <w:t xml:space="preserve"> </w:t>
            </w:r>
            <w:proofErr w:type="spellStart"/>
            <w:r w:rsidRPr="00576248">
              <w:t>кВА</w:t>
            </w:r>
            <w:proofErr w:type="spellEnd"/>
            <w:r w:rsidRPr="00576248">
              <w:t>;</w:t>
            </w:r>
          </w:p>
          <w:p w14:paraId="3E0A81A6" w14:textId="77777777" w:rsidR="003C3A9C" w:rsidRDefault="003C3A9C" w:rsidP="00097CF3">
            <w:r>
              <w:t xml:space="preserve">Вид охолодження: </w:t>
            </w:r>
            <w:r w:rsidRPr="00C838FF">
              <w:t>природне повітряне</w:t>
            </w:r>
            <w:r>
              <w:t>;</w:t>
            </w:r>
          </w:p>
          <w:p w14:paraId="341C980B" w14:textId="77777777" w:rsidR="003C3A9C" w:rsidRPr="00576248" w:rsidRDefault="003C3A9C" w:rsidP="00097CF3">
            <w:r w:rsidRPr="00576248">
              <w:t>Номіна</w:t>
            </w:r>
            <w:r>
              <w:t>льна напруга первинної обмотки: 10</w:t>
            </w:r>
            <w:r w:rsidRPr="00576248">
              <w:t>0 В;</w:t>
            </w:r>
          </w:p>
          <w:p w14:paraId="4801B690" w14:textId="77777777" w:rsidR="003C3A9C" w:rsidRPr="00576248" w:rsidRDefault="003C3A9C" w:rsidP="00097CF3">
            <w:r w:rsidRPr="00576248">
              <w:t>Номінал</w:t>
            </w:r>
            <w:r>
              <w:t>ьна напруга вторинної обмотки: 220</w:t>
            </w:r>
            <w:r w:rsidRPr="00576248">
              <w:t xml:space="preserve"> В;</w:t>
            </w:r>
          </w:p>
          <w:p w14:paraId="04C5809E" w14:textId="77777777" w:rsidR="003C3A9C" w:rsidRPr="00576248" w:rsidRDefault="003C3A9C" w:rsidP="00097CF3">
            <w:r w:rsidRPr="00576248">
              <w:t xml:space="preserve">Частота: 50 </w:t>
            </w:r>
            <w:proofErr w:type="spellStart"/>
            <w:r w:rsidRPr="00576248">
              <w:t>Гц</w:t>
            </w:r>
            <w:proofErr w:type="spellEnd"/>
            <w:r w:rsidRPr="00576248">
              <w:t>;</w:t>
            </w:r>
          </w:p>
          <w:p w14:paraId="27E3D9C2" w14:textId="77777777" w:rsidR="003C3A9C" w:rsidRPr="003C3A9C" w:rsidRDefault="003C3A9C" w:rsidP="00097CF3">
            <w:pPr>
              <w:rPr>
                <w:lang w:val="ru-RU"/>
              </w:rPr>
            </w:pPr>
            <w:r>
              <w:t xml:space="preserve">Схема та група з’єднань: </w:t>
            </w:r>
            <w:r w:rsidRPr="000E117B">
              <w:t>1/1-0</w:t>
            </w:r>
            <w:r>
              <w:t>;</w:t>
            </w:r>
          </w:p>
          <w:p w14:paraId="6B25AF55" w14:textId="77777777" w:rsidR="003C3A9C" w:rsidRDefault="003C3A9C" w:rsidP="00097CF3">
            <w:r>
              <w:t>Струм холостого ходу: 17 %;</w:t>
            </w:r>
          </w:p>
          <w:p w14:paraId="1FC43123" w14:textId="77777777" w:rsidR="003C3A9C" w:rsidRPr="00576248" w:rsidRDefault="003C3A9C" w:rsidP="00097CF3">
            <w:r>
              <w:t>Напруга короткого замикання: 3,5 %;</w:t>
            </w:r>
          </w:p>
          <w:p w14:paraId="449DDCDD" w14:textId="77777777" w:rsidR="003C3A9C" w:rsidRDefault="003C3A9C" w:rsidP="00097CF3">
            <w:r w:rsidRPr="00576248">
              <w:t>К.К.Д.,%, не менш:  90;</w:t>
            </w:r>
          </w:p>
          <w:p w14:paraId="772ED942" w14:textId="77777777" w:rsidR="003C3A9C" w:rsidRDefault="003C3A9C" w:rsidP="00097CF3">
            <w:r>
              <w:t>Число обмоток</w:t>
            </w:r>
            <w:r w:rsidRPr="00576248">
              <w:t>: 2</w:t>
            </w:r>
            <w:r>
              <w:t xml:space="preserve"> шт.;</w:t>
            </w:r>
          </w:p>
          <w:p w14:paraId="5B51A40C" w14:textId="77777777" w:rsidR="003C3A9C" w:rsidRDefault="003C3A9C" w:rsidP="00097CF3">
            <w:r>
              <w:t>Ступінь захисту</w:t>
            </w:r>
            <w:r w:rsidRPr="00152A06">
              <w:t>: IP00;</w:t>
            </w:r>
          </w:p>
          <w:p w14:paraId="660F4FED" w14:textId="77777777" w:rsidR="003C3A9C" w:rsidRDefault="003C3A9C" w:rsidP="00097CF3">
            <w:r w:rsidRPr="00152A06">
              <w:t>Габаритн</w:t>
            </w:r>
            <w:r>
              <w:t>і ро</w:t>
            </w:r>
            <w:r w:rsidRPr="00152A06">
              <w:t>зм</w:t>
            </w:r>
            <w:r>
              <w:t>і</w:t>
            </w:r>
            <w:r w:rsidRPr="00152A06">
              <w:t>р</w:t>
            </w:r>
            <w:r>
              <w:t xml:space="preserve">и, </w:t>
            </w:r>
            <w:r>
              <w:rPr>
                <w:lang w:val="en-US"/>
              </w:rPr>
              <w:t>L</w:t>
            </w:r>
            <w:r>
              <w:t>*</w:t>
            </w:r>
            <w:r>
              <w:rPr>
                <w:lang w:val="en-US"/>
              </w:rPr>
              <w:t>B</w:t>
            </w:r>
            <w:r>
              <w:t>*</w:t>
            </w:r>
            <w:r>
              <w:rPr>
                <w:lang w:val="en-US"/>
              </w:rPr>
              <w:t>H</w:t>
            </w:r>
            <w:r w:rsidRPr="00152A06">
              <w:t xml:space="preserve">: </w:t>
            </w:r>
            <w:r w:rsidRPr="00B11DCB">
              <w:t>175</w:t>
            </w:r>
            <w:r>
              <w:t>x15</w:t>
            </w:r>
            <w:r w:rsidRPr="00B11DCB">
              <w:t>0</w:t>
            </w:r>
            <w:r w:rsidRPr="00152A06">
              <w:t>x</w:t>
            </w:r>
            <w:r w:rsidRPr="00B11DCB">
              <w:t>230</w:t>
            </w:r>
            <w:r w:rsidRPr="00152A06">
              <w:t xml:space="preserve"> мм;</w:t>
            </w:r>
          </w:p>
          <w:p w14:paraId="747A22B1" w14:textId="77777777" w:rsidR="003C3A9C" w:rsidRDefault="003C3A9C" w:rsidP="00097CF3">
            <w:r>
              <w:t>Кліматичне виконання за ГОСТ 15150: УХЛ;</w:t>
            </w:r>
          </w:p>
          <w:p w14:paraId="0C91DA36" w14:textId="77777777" w:rsidR="003C3A9C" w:rsidRPr="00152A06" w:rsidRDefault="003C3A9C" w:rsidP="00097CF3">
            <w:r>
              <w:t>Категорія розміщення за ГОСТ 15150: 3;</w:t>
            </w:r>
          </w:p>
          <w:p w14:paraId="526D1179" w14:textId="77777777" w:rsidR="003C3A9C" w:rsidRPr="00152A06" w:rsidRDefault="003C3A9C" w:rsidP="00097CF3">
            <w:r>
              <w:t>Вага: не більше 11 кг.</w:t>
            </w:r>
          </w:p>
          <w:p w14:paraId="3D443037" w14:textId="77777777" w:rsidR="003C3A9C" w:rsidRPr="00320285" w:rsidRDefault="003C3A9C" w:rsidP="00097CF3">
            <w:r>
              <w:t>Трансформатор ОСМ</w:t>
            </w:r>
            <w:r w:rsidRPr="00632C13">
              <w:t xml:space="preserve"> </w:t>
            </w:r>
            <w:r>
              <w:t xml:space="preserve">повинен </w:t>
            </w:r>
            <w:r w:rsidRPr="00320285">
              <w:t xml:space="preserve">вироблятись серійно та масово, в заводських умовах. </w:t>
            </w:r>
          </w:p>
          <w:p w14:paraId="7BFA7EFA" w14:textId="77777777" w:rsidR="003C3A9C" w:rsidRPr="00320285" w:rsidRDefault="003C3A9C" w:rsidP="00097CF3">
            <w:pPr>
              <w:rPr>
                <w:b/>
                <w:color w:val="000000"/>
              </w:rPr>
            </w:pPr>
            <w:r w:rsidRPr="00320285">
              <w:t>Дата виготовлення – повинна співпадати з роком поставки.</w:t>
            </w:r>
          </w:p>
        </w:tc>
      </w:tr>
      <w:tr w:rsidR="003C3A9C" w:rsidRPr="00982FEC" w14:paraId="299F699A" w14:textId="77777777" w:rsidTr="00FB2458">
        <w:trPr>
          <w:trHeight w:val="121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BA9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 xml:space="preserve">Перелік необхідних документів, що підтверджують </w:t>
            </w:r>
            <w:r w:rsidRPr="00982FEC">
              <w:rPr>
                <w:color w:val="000000"/>
              </w:rPr>
              <w:lastRenderedPageBreak/>
              <w:t>відповідність технічному завданню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FAC7" w14:textId="77777777" w:rsidR="003C3A9C" w:rsidRPr="00982FEC" w:rsidRDefault="003C3A9C" w:rsidP="00097CF3">
            <w:pPr>
              <w:pStyle w:val="Default"/>
              <w:rPr>
                <w:lang w:val="uk-UA"/>
              </w:rPr>
            </w:pPr>
            <w:r w:rsidRPr="00626F32">
              <w:rPr>
                <w:rFonts w:cs="Calibri"/>
                <w:lang w:val="uk-UA"/>
              </w:rPr>
              <w:lastRenderedPageBreak/>
              <w:t>Керівництво з експлуатації та/або паспорт, г</w:t>
            </w:r>
            <w:r w:rsidRPr="00626F32">
              <w:rPr>
                <w:lang w:val="uk-UA"/>
              </w:rPr>
              <w:t>арантійний лист</w:t>
            </w:r>
            <w:r>
              <w:rPr>
                <w:lang w:val="uk-UA"/>
              </w:rPr>
              <w:t xml:space="preserve">, </w:t>
            </w:r>
            <w:r>
              <w:rPr>
                <w:szCs w:val="22"/>
                <w:lang w:val="uk-UA"/>
              </w:rPr>
              <w:t>і</w:t>
            </w:r>
            <w:r w:rsidRPr="00982FEC">
              <w:rPr>
                <w:szCs w:val="22"/>
                <w:lang w:val="uk-UA"/>
              </w:rPr>
              <w:t>нформаці</w:t>
            </w:r>
            <w:r>
              <w:rPr>
                <w:szCs w:val="22"/>
                <w:lang w:val="uk-UA"/>
              </w:rPr>
              <w:t>я</w:t>
            </w:r>
            <w:r w:rsidRPr="00982FEC">
              <w:rPr>
                <w:szCs w:val="22"/>
                <w:lang w:val="uk-UA"/>
              </w:rPr>
              <w:t xml:space="preserve"> про завод-виробник, сертифікат відповідності, сертифікат якості та екологічної безпеки</w:t>
            </w:r>
          </w:p>
        </w:tc>
      </w:tr>
      <w:tr w:rsidR="003C3A9C" w:rsidRPr="00982FEC" w14:paraId="472D6AB5" w14:textId="77777777" w:rsidTr="00FB2458">
        <w:trPr>
          <w:trHeight w:val="378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375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Вимоги до договору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988" w14:textId="77777777" w:rsidR="003C3A9C" w:rsidRPr="00982FEC" w:rsidRDefault="003C3A9C" w:rsidP="00097CF3"/>
        </w:tc>
      </w:tr>
      <w:tr w:rsidR="003C3A9C" w:rsidRPr="00982FEC" w14:paraId="39C8C78B" w14:textId="77777777" w:rsidTr="00FB2458">
        <w:trPr>
          <w:trHeight w:val="646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735B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Умови та місце поставки згідно INCOTERMS 2010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D1E" w14:textId="77777777" w:rsidR="003C3A9C" w:rsidRPr="00982FEC" w:rsidRDefault="003C3A9C" w:rsidP="00097CF3">
            <w:pPr>
              <w:rPr>
                <w:color w:val="000000"/>
              </w:rPr>
            </w:pPr>
          </w:p>
        </w:tc>
      </w:tr>
      <w:tr w:rsidR="003C3A9C" w:rsidRPr="00982FEC" w14:paraId="5C7A874C" w14:textId="77777777" w:rsidTr="00FB2458">
        <w:trPr>
          <w:trHeight w:val="1512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EBB2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Очікувана вартість закупівлі (у випадку подання заявки, пов’язаної з аварійною ситуацією, або пов’язаної з незапланованою потребою)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E0175" w14:textId="77777777" w:rsidR="003C3A9C" w:rsidRPr="00982FEC" w:rsidRDefault="003C3A9C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 </w:t>
            </w:r>
          </w:p>
        </w:tc>
      </w:tr>
    </w:tbl>
    <w:p w14:paraId="63A54560" w14:textId="77777777" w:rsidR="003C3A9C" w:rsidRDefault="003C3A9C" w:rsidP="003C3A9C">
      <w:pPr>
        <w:autoSpaceDE w:val="0"/>
        <w:autoSpaceDN w:val="0"/>
        <w:spacing w:line="276" w:lineRule="auto"/>
        <w:jc w:val="center"/>
        <w:rPr>
          <w:rFonts w:ascii="Arial" w:hAnsi="Arial" w:cs="Arial"/>
          <w:color w:val="4D4B4B"/>
          <w:sz w:val="19"/>
          <w:szCs w:val="19"/>
        </w:rPr>
      </w:pPr>
    </w:p>
    <w:p w14:paraId="56635AC0" w14:textId="77777777" w:rsidR="003C3A9C" w:rsidRDefault="003C3A9C" w:rsidP="003C3A9C">
      <w:pPr>
        <w:autoSpaceDE w:val="0"/>
        <w:autoSpaceDN w:val="0"/>
        <w:spacing w:line="276" w:lineRule="auto"/>
        <w:jc w:val="center"/>
        <w:rPr>
          <w:rFonts w:ascii="Arial" w:hAnsi="Arial" w:cs="Arial"/>
          <w:color w:val="4D4B4B"/>
          <w:sz w:val="19"/>
          <w:szCs w:val="19"/>
        </w:rPr>
      </w:pPr>
      <w:r>
        <w:rPr>
          <w:rFonts w:ascii="Arial" w:hAnsi="Arial" w:cs="Arial"/>
          <w:color w:val="4D4B4B"/>
          <w:sz w:val="19"/>
          <w:szCs w:val="19"/>
        </w:rPr>
        <w:br w:type="page"/>
      </w:r>
      <w:r>
        <w:lastRenderedPageBreak/>
        <w:fldChar w:fldCharType="begin"/>
      </w:r>
      <w:r>
        <w:instrText xml:space="preserve"> INCLUDEPICTURE "https://220volt.com.ua/uploads/gallery_photo/photo/0453/43.jpg" \* MERGEFORMATINET </w:instrText>
      </w:r>
      <w:r>
        <w:fldChar w:fldCharType="separate"/>
      </w:r>
      <w:r w:rsidR="00BB3AFA">
        <w:fldChar w:fldCharType="begin"/>
      </w:r>
      <w:r w:rsidR="00BB3AFA">
        <w:instrText xml:space="preserve"> INCLUDEPICTURE  "https://220volt.com.ua/uploads/gallery_photo/photo/0453/43.jpg" \* MERGEFORMATINET </w:instrText>
      </w:r>
      <w:r w:rsidR="00BB3AFA">
        <w:fldChar w:fldCharType="separate"/>
      </w:r>
      <w:r w:rsidR="00474A3C">
        <w:fldChar w:fldCharType="begin"/>
      </w:r>
      <w:r w:rsidR="00474A3C">
        <w:instrText xml:space="preserve"> INCLUDEPICTURE  "https://220volt.com.ua/uploads/gallery_photo/photo/0453/43.jpg" \* MERGEFORMATINET </w:instrText>
      </w:r>
      <w:r w:rsidR="00474A3C">
        <w:fldChar w:fldCharType="separate"/>
      </w:r>
      <w:r w:rsidR="003D2DDF">
        <w:fldChar w:fldCharType="begin"/>
      </w:r>
      <w:r w:rsidR="003D2DDF">
        <w:instrText xml:space="preserve"> </w:instrText>
      </w:r>
      <w:r w:rsidR="003D2DDF">
        <w:instrText>INCLUDEPICTURE  "https://220volt.com.ua/uploads/gallery_photo/photo/0453/43.jpg" \* MERGEFORMATINET</w:instrText>
      </w:r>
      <w:r w:rsidR="003D2DDF">
        <w:instrText xml:space="preserve"> </w:instrText>
      </w:r>
      <w:r w:rsidR="003D2DDF">
        <w:fldChar w:fldCharType="separate"/>
      </w:r>
      <w:r w:rsidR="003D2DDF">
        <w:pict w14:anchorId="14D7CF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234.75pt">
            <v:imagedata r:id="rId6" r:href="rId7"/>
          </v:shape>
        </w:pict>
      </w:r>
      <w:r w:rsidR="003D2DDF">
        <w:fldChar w:fldCharType="end"/>
      </w:r>
      <w:r w:rsidR="00474A3C">
        <w:fldChar w:fldCharType="end"/>
      </w:r>
      <w:r w:rsidR="00BB3AFA">
        <w:fldChar w:fldCharType="end"/>
      </w:r>
      <w:r>
        <w:fldChar w:fldCharType="end"/>
      </w:r>
    </w:p>
    <w:p w14:paraId="3C9D60A6" w14:textId="1B03D382" w:rsidR="003C3A9C" w:rsidRDefault="003C3A9C" w:rsidP="003C3A9C">
      <w:pPr>
        <w:autoSpaceDE w:val="0"/>
        <w:autoSpaceDN w:val="0"/>
        <w:spacing w:line="276" w:lineRule="auto"/>
        <w:jc w:val="center"/>
        <w:rPr>
          <w:color w:val="4D4B4B"/>
          <w:szCs w:val="19"/>
        </w:rPr>
      </w:pPr>
      <w:r>
        <w:rPr>
          <w:noProof/>
          <w:color w:val="4D4B4B"/>
          <w:szCs w:val="19"/>
        </w:rPr>
        <w:drawing>
          <wp:inline distT="0" distB="0" distL="0" distR="0" wp14:anchorId="36510F0B" wp14:editId="4170AF59">
            <wp:extent cx="5588000" cy="3562350"/>
            <wp:effectExtent l="0" t="0" r="0" b="0"/>
            <wp:docPr id="445885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1A588" w14:textId="77777777" w:rsidR="003C3A9C" w:rsidRPr="005433A3" w:rsidRDefault="003C3A9C" w:rsidP="003C3A9C">
      <w:pPr>
        <w:autoSpaceDE w:val="0"/>
        <w:autoSpaceDN w:val="0"/>
        <w:spacing w:line="276" w:lineRule="auto"/>
        <w:jc w:val="center"/>
        <w:rPr>
          <w:color w:val="4D4B4B"/>
          <w:szCs w:val="19"/>
        </w:rPr>
      </w:pPr>
      <w:r w:rsidRPr="005433A3">
        <w:rPr>
          <w:color w:val="4D4B4B"/>
          <w:szCs w:val="19"/>
        </w:rPr>
        <w:t>Рисунок 1 – Зовнішній вигляд «</w:t>
      </w:r>
      <w:r w:rsidRPr="00576248">
        <w:rPr>
          <w:color w:val="4D4B4B"/>
          <w:szCs w:val="19"/>
        </w:rPr>
        <w:t>ТРАНСФОРМАТОР ОСМ-1,0-100/220</w:t>
      </w:r>
      <w:r w:rsidRPr="005433A3">
        <w:rPr>
          <w:color w:val="4D4B4B"/>
          <w:szCs w:val="19"/>
        </w:rPr>
        <w:t>»</w:t>
      </w:r>
    </w:p>
    <w:p w14:paraId="569B09E7" w14:textId="77777777" w:rsidR="003C3A9C" w:rsidRDefault="003C3A9C"/>
    <w:p w14:paraId="4842DFB7" w14:textId="0C01BA97" w:rsidR="003C3A9C" w:rsidRPr="00BB3AFA" w:rsidRDefault="003C3A9C">
      <w:pPr>
        <w:rPr>
          <w:b/>
          <w:bCs/>
        </w:rPr>
      </w:pPr>
      <w:r w:rsidRPr="00BB3AFA">
        <w:rPr>
          <w:b/>
          <w:bCs/>
        </w:rPr>
        <w:t>Лот 3</w:t>
      </w:r>
      <w:r w:rsidR="00BB3AFA">
        <w:rPr>
          <w:b/>
          <w:bCs/>
        </w:rPr>
        <w:t xml:space="preserve">  </w:t>
      </w:r>
      <w:proofErr w:type="spellStart"/>
      <w:r w:rsidR="00BB3AFA">
        <w:rPr>
          <w:b/>
          <w:bCs/>
        </w:rPr>
        <w:t>ДнЕМ</w:t>
      </w:r>
      <w:proofErr w:type="spellEnd"/>
    </w:p>
    <w:p w14:paraId="260704C5" w14:textId="77777777" w:rsidR="00FB2458" w:rsidRPr="00DF0670" w:rsidRDefault="00FB2458" w:rsidP="00FB2458">
      <w:pPr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SAP</w:t>
      </w:r>
      <w:r w:rsidRPr="00DF0670">
        <w:rPr>
          <w:b/>
        </w:rPr>
        <w:t xml:space="preserve"> - 20169967</w:t>
      </w:r>
      <w:r w:rsidRPr="00DF0670">
        <w:rPr>
          <w:b/>
          <w:lang w:val="en-US"/>
        </w:rPr>
        <w:t> </w:t>
      </w:r>
    </w:p>
    <w:p w14:paraId="764EC444" w14:textId="77777777" w:rsidR="00FB2458" w:rsidRPr="00982FEC" w:rsidRDefault="00FB2458" w:rsidP="00FB2458">
      <w:pPr>
        <w:autoSpaceDE w:val="0"/>
        <w:autoSpaceDN w:val="0"/>
        <w:adjustRightInd w:val="0"/>
        <w:jc w:val="center"/>
        <w:rPr>
          <w:b/>
        </w:rPr>
      </w:pPr>
      <w:r w:rsidRPr="00982FEC">
        <w:rPr>
          <w:b/>
        </w:rPr>
        <w:t>Технічні вимоги</w:t>
      </w:r>
    </w:p>
    <w:p w14:paraId="46CC6894" w14:textId="77777777" w:rsidR="00FB2458" w:rsidRPr="00472903" w:rsidRDefault="00FB2458" w:rsidP="00FB2458">
      <w:pPr>
        <w:jc w:val="center"/>
        <w:rPr>
          <w:b/>
          <w:bCs/>
          <w:lang w:eastAsia="uk-UA"/>
        </w:rPr>
      </w:pPr>
      <w:r w:rsidRPr="006805B0">
        <w:rPr>
          <w:b/>
          <w:bCs/>
          <w:lang w:eastAsia="uk-UA"/>
        </w:rPr>
        <w:t>ТРАНСФОРМАТОР ОСМ-1,0 220/220</w:t>
      </w:r>
    </w:p>
    <w:tbl>
      <w:tblPr>
        <w:tblW w:w="9611" w:type="dxa"/>
        <w:tblInd w:w="93" w:type="dxa"/>
        <w:tblLook w:val="04A0" w:firstRow="1" w:lastRow="0" w:firstColumn="1" w:lastColumn="0" w:noHBand="0" w:noVBand="1"/>
      </w:tblPr>
      <w:tblGrid>
        <w:gridCol w:w="2875"/>
        <w:gridCol w:w="6736"/>
      </w:tblGrid>
      <w:tr w:rsidR="00FB2458" w:rsidRPr="00982FEC" w14:paraId="13D3CE12" w14:textId="77777777" w:rsidTr="00FB2458">
        <w:trPr>
          <w:trHeight w:val="60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C39E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lastRenderedPageBreak/>
              <w:t>Предмет закупівлі відповідно до ДК 016:2010*</w:t>
            </w:r>
          </w:p>
        </w:tc>
        <w:tc>
          <w:tcPr>
            <w:tcW w:w="6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53AC" w14:textId="77777777" w:rsidR="00FB2458" w:rsidRPr="00982FEC" w:rsidRDefault="00FB2458" w:rsidP="00097CF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B2458" w:rsidRPr="00982FEC" w14:paraId="03462A79" w14:textId="77777777" w:rsidTr="00FB2458">
        <w:trPr>
          <w:trHeight w:val="606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412F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Предмет закупівлі відповідно до ДК 021:2015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8E33" w14:textId="77777777" w:rsidR="00FB2458" w:rsidRPr="00982FEC" w:rsidRDefault="00FB2458" w:rsidP="00097CF3">
            <w:pPr>
              <w:jc w:val="center"/>
              <w:outlineLvl w:val="2"/>
              <w:rPr>
                <w:b/>
                <w:color w:val="000000"/>
              </w:rPr>
            </w:pPr>
          </w:p>
        </w:tc>
      </w:tr>
      <w:tr w:rsidR="00FB2458" w:rsidRPr="00982FEC" w14:paraId="24DF9442" w14:textId="77777777" w:rsidTr="00FB2458">
        <w:trPr>
          <w:trHeight w:val="606"/>
        </w:trPr>
        <w:tc>
          <w:tcPr>
            <w:tcW w:w="2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5AC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Ідентифікатор предмету закупівлі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F66D" w14:textId="77777777" w:rsidR="00FB2458" w:rsidRPr="00982FEC" w:rsidRDefault="00FB2458" w:rsidP="00097CF3">
            <w:pPr>
              <w:jc w:val="center"/>
              <w:rPr>
                <w:color w:val="000000"/>
              </w:rPr>
            </w:pPr>
          </w:p>
        </w:tc>
      </w:tr>
      <w:tr w:rsidR="00FB2458" w:rsidRPr="00982FEC" w14:paraId="260B038D" w14:textId="77777777" w:rsidTr="00FB2458">
        <w:trPr>
          <w:trHeight w:val="103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798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Детальний опис товару, гарантійні та технічні вимоги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DDD" w14:textId="77777777" w:rsidR="00FB2458" w:rsidRDefault="00FB2458" w:rsidP="00097CF3">
            <w:r w:rsidRPr="006805B0">
              <w:rPr>
                <w:i/>
                <w:color w:val="000000"/>
                <w:sz w:val="20"/>
                <w:szCs w:val="20"/>
              </w:rPr>
              <w:t>ТРАНСФОРМАТОР ОСМ-1,0 220/220</w:t>
            </w:r>
            <w:r w:rsidRPr="00320285">
              <w:t>.</w:t>
            </w:r>
          </w:p>
          <w:p w14:paraId="347B013E" w14:textId="77777777" w:rsidR="00FB2458" w:rsidRDefault="00FB2458" w:rsidP="00097CF3">
            <w:pPr>
              <w:jc w:val="both"/>
            </w:pPr>
            <w:r w:rsidRPr="004764BA">
              <w:t>Однофазний сухий багатоцільов</w:t>
            </w:r>
            <w:r>
              <w:t>ий</w:t>
            </w:r>
            <w:r w:rsidRPr="004764BA">
              <w:t xml:space="preserve"> трансформатор </w:t>
            </w:r>
            <w:r>
              <w:t xml:space="preserve">типу </w:t>
            </w:r>
            <w:r w:rsidRPr="004764BA">
              <w:t xml:space="preserve">ОСМ призначений </w:t>
            </w:r>
            <w:r w:rsidRPr="005C3594">
              <w:t>для живлення ланцюгів управління, місцевого освітлення, сигналізації і автоматики.</w:t>
            </w:r>
          </w:p>
          <w:p w14:paraId="6DEB65B6" w14:textId="77777777" w:rsidR="00FB2458" w:rsidRDefault="00FB2458" w:rsidP="00097CF3">
            <w:pPr>
              <w:rPr>
                <w:b/>
              </w:rPr>
            </w:pPr>
            <w:r w:rsidRPr="00320285">
              <w:rPr>
                <w:b/>
              </w:rPr>
              <w:t>Технічні характеристики:</w:t>
            </w:r>
          </w:p>
          <w:p w14:paraId="7AA9EE2D" w14:textId="77777777" w:rsidR="00FB2458" w:rsidRDefault="00FB2458" w:rsidP="00097CF3">
            <w:r w:rsidRPr="00576248">
              <w:t xml:space="preserve">Номінальна потужність: </w:t>
            </w:r>
            <w:r>
              <w:t>1,0</w:t>
            </w:r>
            <w:r w:rsidRPr="00576248">
              <w:t xml:space="preserve"> </w:t>
            </w:r>
            <w:proofErr w:type="spellStart"/>
            <w:r w:rsidRPr="00576248">
              <w:t>кВА</w:t>
            </w:r>
            <w:proofErr w:type="spellEnd"/>
            <w:r w:rsidRPr="00576248">
              <w:t>;</w:t>
            </w:r>
          </w:p>
          <w:p w14:paraId="64232650" w14:textId="77777777" w:rsidR="00FB2458" w:rsidRDefault="00FB2458" w:rsidP="00097CF3">
            <w:r>
              <w:t xml:space="preserve">Вид охолодження: </w:t>
            </w:r>
            <w:r w:rsidRPr="00C838FF">
              <w:t>природне повітряне</w:t>
            </w:r>
            <w:r>
              <w:t>;</w:t>
            </w:r>
          </w:p>
          <w:p w14:paraId="3381AF8B" w14:textId="77777777" w:rsidR="00FB2458" w:rsidRPr="00576248" w:rsidRDefault="00FB2458" w:rsidP="00097CF3">
            <w:r w:rsidRPr="00576248">
              <w:t>Номіна</w:t>
            </w:r>
            <w:r>
              <w:t>льна напруга первинної обмотки: 220</w:t>
            </w:r>
            <w:r w:rsidRPr="00576248">
              <w:t xml:space="preserve"> В;</w:t>
            </w:r>
          </w:p>
          <w:p w14:paraId="1138313B" w14:textId="77777777" w:rsidR="00FB2458" w:rsidRPr="00576248" w:rsidRDefault="00FB2458" w:rsidP="00097CF3">
            <w:r w:rsidRPr="00576248">
              <w:t>Номінал</w:t>
            </w:r>
            <w:r>
              <w:t>ьна напруга вторинної обмотки: 220</w:t>
            </w:r>
            <w:r w:rsidRPr="00576248">
              <w:t xml:space="preserve"> В;</w:t>
            </w:r>
          </w:p>
          <w:p w14:paraId="33C54DB8" w14:textId="77777777" w:rsidR="00FB2458" w:rsidRPr="00576248" w:rsidRDefault="00FB2458" w:rsidP="00097CF3">
            <w:r w:rsidRPr="00576248">
              <w:t xml:space="preserve">Частота: 50 </w:t>
            </w:r>
            <w:proofErr w:type="spellStart"/>
            <w:r w:rsidRPr="00576248">
              <w:t>Гц</w:t>
            </w:r>
            <w:proofErr w:type="spellEnd"/>
            <w:r w:rsidRPr="00576248">
              <w:t>;</w:t>
            </w:r>
          </w:p>
          <w:p w14:paraId="334368E8" w14:textId="77777777" w:rsidR="00FB2458" w:rsidRPr="00FB2458" w:rsidRDefault="00FB2458" w:rsidP="00097CF3">
            <w:pPr>
              <w:rPr>
                <w:lang w:val="ru-RU"/>
              </w:rPr>
            </w:pPr>
            <w:r>
              <w:t xml:space="preserve">Схема та група з’єднань: </w:t>
            </w:r>
            <w:r w:rsidRPr="000E117B">
              <w:t>1/1-0</w:t>
            </w:r>
            <w:r>
              <w:t>;</w:t>
            </w:r>
          </w:p>
          <w:p w14:paraId="3C1C56B0" w14:textId="77777777" w:rsidR="00FB2458" w:rsidRDefault="00FB2458" w:rsidP="00097CF3">
            <w:r>
              <w:t>Струм холостого ходу: 17 %;</w:t>
            </w:r>
          </w:p>
          <w:p w14:paraId="26365F94" w14:textId="77777777" w:rsidR="00FB2458" w:rsidRPr="00576248" w:rsidRDefault="00FB2458" w:rsidP="00097CF3">
            <w:r>
              <w:t>Напруга короткого замикання: 3,5 %;</w:t>
            </w:r>
          </w:p>
          <w:p w14:paraId="0EFD68BE" w14:textId="77777777" w:rsidR="00FB2458" w:rsidRDefault="00FB2458" w:rsidP="00097CF3">
            <w:r w:rsidRPr="00576248">
              <w:t>К.К.Д.,%, не менш:  90;</w:t>
            </w:r>
          </w:p>
          <w:p w14:paraId="2AA7E870" w14:textId="77777777" w:rsidR="00FB2458" w:rsidRDefault="00FB2458" w:rsidP="00097CF3">
            <w:r>
              <w:t>Число обмоток</w:t>
            </w:r>
            <w:r w:rsidRPr="00576248">
              <w:t>: 2</w:t>
            </w:r>
            <w:r>
              <w:t xml:space="preserve"> шт.;</w:t>
            </w:r>
          </w:p>
          <w:p w14:paraId="068CD8FF" w14:textId="77777777" w:rsidR="00FB2458" w:rsidRDefault="00FB2458" w:rsidP="00097CF3">
            <w:r>
              <w:t>Ступінь захисту</w:t>
            </w:r>
            <w:r w:rsidRPr="00152A06">
              <w:t>: IP00;</w:t>
            </w:r>
          </w:p>
          <w:p w14:paraId="646D6CFA" w14:textId="77777777" w:rsidR="00FB2458" w:rsidRDefault="00FB2458" w:rsidP="00097CF3">
            <w:r w:rsidRPr="00152A06">
              <w:t>Габаритн</w:t>
            </w:r>
            <w:r>
              <w:t>і ро</w:t>
            </w:r>
            <w:r w:rsidRPr="00152A06">
              <w:t>зм</w:t>
            </w:r>
            <w:r>
              <w:t>і</w:t>
            </w:r>
            <w:r w:rsidRPr="00152A06">
              <w:t>р</w:t>
            </w:r>
            <w:r>
              <w:t xml:space="preserve">и, </w:t>
            </w:r>
            <w:r>
              <w:rPr>
                <w:lang w:val="en-US"/>
              </w:rPr>
              <w:t>L</w:t>
            </w:r>
            <w:r>
              <w:t>*</w:t>
            </w:r>
            <w:r>
              <w:rPr>
                <w:lang w:val="en-US"/>
              </w:rPr>
              <w:t>B</w:t>
            </w:r>
            <w:r>
              <w:t>*</w:t>
            </w:r>
            <w:r>
              <w:rPr>
                <w:lang w:val="en-US"/>
              </w:rPr>
              <w:t>H</w:t>
            </w:r>
            <w:r w:rsidRPr="00152A06">
              <w:t xml:space="preserve">: </w:t>
            </w:r>
            <w:r w:rsidRPr="00B11DCB">
              <w:t>175</w:t>
            </w:r>
            <w:r>
              <w:t>x15</w:t>
            </w:r>
            <w:r w:rsidRPr="00B11DCB">
              <w:t>0</w:t>
            </w:r>
            <w:r w:rsidRPr="00152A06">
              <w:t>x</w:t>
            </w:r>
            <w:r w:rsidRPr="00B11DCB">
              <w:t>230</w:t>
            </w:r>
            <w:r w:rsidRPr="00152A06">
              <w:t xml:space="preserve"> мм;</w:t>
            </w:r>
          </w:p>
          <w:p w14:paraId="54FA9174" w14:textId="77777777" w:rsidR="00FB2458" w:rsidRDefault="00FB2458" w:rsidP="00097CF3">
            <w:r>
              <w:t>Кліматичне виконання за ГОСТ 15150: УХЛ;</w:t>
            </w:r>
          </w:p>
          <w:p w14:paraId="2BAAF8CB" w14:textId="77777777" w:rsidR="00FB2458" w:rsidRPr="00152A06" w:rsidRDefault="00FB2458" w:rsidP="00097CF3">
            <w:r>
              <w:t>Категорія розміщення за ГОСТ 15150: 3;</w:t>
            </w:r>
          </w:p>
          <w:p w14:paraId="59173B91" w14:textId="77777777" w:rsidR="00FB2458" w:rsidRPr="00152A06" w:rsidRDefault="00FB2458" w:rsidP="00097CF3">
            <w:r>
              <w:t>Вага: не більше 11 кг.</w:t>
            </w:r>
          </w:p>
          <w:p w14:paraId="6B550FE0" w14:textId="77777777" w:rsidR="00FB2458" w:rsidRPr="00320285" w:rsidRDefault="00FB2458" w:rsidP="00097CF3">
            <w:r>
              <w:t>Трансформатор ОСМ</w:t>
            </w:r>
            <w:r w:rsidRPr="00632C13">
              <w:t xml:space="preserve"> </w:t>
            </w:r>
            <w:r>
              <w:t xml:space="preserve">повинен </w:t>
            </w:r>
            <w:r w:rsidRPr="00320285">
              <w:t xml:space="preserve">вироблятись серійно та масово, в заводських умовах. </w:t>
            </w:r>
          </w:p>
          <w:p w14:paraId="394EFB49" w14:textId="77777777" w:rsidR="00FB2458" w:rsidRPr="00320285" w:rsidRDefault="00FB2458" w:rsidP="00097CF3">
            <w:pPr>
              <w:rPr>
                <w:b/>
                <w:color w:val="000000"/>
              </w:rPr>
            </w:pPr>
            <w:r w:rsidRPr="00320285">
              <w:t>Дата виготовлення – повинна співпадати з роком поставки.</w:t>
            </w:r>
          </w:p>
        </w:tc>
      </w:tr>
      <w:tr w:rsidR="00FB2458" w:rsidRPr="00982FEC" w14:paraId="3E9295F9" w14:textId="77777777" w:rsidTr="00FB2458">
        <w:trPr>
          <w:trHeight w:val="1212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FE82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lastRenderedPageBreak/>
              <w:t>Перелік необхідних документів, що підтверджують відповідність технічному завданню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33D" w14:textId="77777777" w:rsidR="00FB2458" w:rsidRPr="00982FEC" w:rsidRDefault="00FB2458" w:rsidP="00097CF3">
            <w:pPr>
              <w:pStyle w:val="Default"/>
              <w:rPr>
                <w:lang w:val="uk-UA"/>
              </w:rPr>
            </w:pPr>
            <w:r w:rsidRPr="00626F32">
              <w:rPr>
                <w:rFonts w:cs="Calibri"/>
                <w:lang w:val="uk-UA"/>
              </w:rPr>
              <w:t>Керівництво з експлуатації та/або паспорт, г</w:t>
            </w:r>
            <w:r w:rsidRPr="00626F32">
              <w:rPr>
                <w:lang w:val="uk-UA"/>
              </w:rPr>
              <w:t>арантійний лист</w:t>
            </w:r>
            <w:r>
              <w:rPr>
                <w:lang w:val="uk-UA"/>
              </w:rPr>
              <w:t xml:space="preserve">, </w:t>
            </w:r>
            <w:r>
              <w:rPr>
                <w:szCs w:val="22"/>
                <w:lang w:val="uk-UA"/>
              </w:rPr>
              <w:t>і</w:t>
            </w:r>
            <w:r w:rsidRPr="00982FEC">
              <w:rPr>
                <w:szCs w:val="22"/>
                <w:lang w:val="uk-UA"/>
              </w:rPr>
              <w:t>нформаці</w:t>
            </w:r>
            <w:r>
              <w:rPr>
                <w:szCs w:val="22"/>
                <w:lang w:val="uk-UA"/>
              </w:rPr>
              <w:t>я</w:t>
            </w:r>
            <w:r w:rsidRPr="00982FEC">
              <w:rPr>
                <w:szCs w:val="22"/>
                <w:lang w:val="uk-UA"/>
              </w:rPr>
              <w:t xml:space="preserve"> про завод-виробник, сертифікат відповідності, сертифікат якості та екологічної безпеки</w:t>
            </w:r>
          </w:p>
        </w:tc>
      </w:tr>
      <w:tr w:rsidR="00FB2458" w:rsidRPr="00982FEC" w14:paraId="0D52373D" w14:textId="77777777" w:rsidTr="00FB2458">
        <w:trPr>
          <w:trHeight w:val="377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50FE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Вимоги до договору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A73" w14:textId="77777777" w:rsidR="00FB2458" w:rsidRPr="00982FEC" w:rsidRDefault="00FB2458" w:rsidP="00097CF3"/>
        </w:tc>
      </w:tr>
      <w:tr w:rsidR="00FB2458" w:rsidRPr="00982FEC" w14:paraId="7887C124" w14:textId="77777777" w:rsidTr="00FB2458">
        <w:trPr>
          <w:trHeight w:val="647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E392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Умови та місце поставки згідно INCOTERMS 2010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BA8" w14:textId="77777777" w:rsidR="00FB2458" w:rsidRPr="00982FEC" w:rsidRDefault="00FB2458" w:rsidP="00097CF3">
            <w:pPr>
              <w:rPr>
                <w:color w:val="000000"/>
              </w:rPr>
            </w:pPr>
          </w:p>
        </w:tc>
      </w:tr>
      <w:tr w:rsidR="00FB2458" w:rsidRPr="00982FEC" w14:paraId="05BE7A82" w14:textId="77777777" w:rsidTr="00FB2458">
        <w:trPr>
          <w:trHeight w:val="1514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7E9D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Очікувана вартість закупівлі (у випадку подання заявки, пов’язаної з аварійною ситуацією, або пов’язаної з незапланованою потребою)</w:t>
            </w: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AFC52" w14:textId="77777777" w:rsidR="00FB2458" w:rsidRPr="00982FEC" w:rsidRDefault="00FB2458" w:rsidP="00097CF3">
            <w:pPr>
              <w:rPr>
                <w:color w:val="000000"/>
              </w:rPr>
            </w:pPr>
            <w:r w:rsidRPr="00982FEC">
              <w:rPr>
                <w:color w:val="000000"/>
              </w:rPr>
              <w:t> </w:t>
            </w:r>
          </w:p>
        </w:tc>
      </w:tr>
    </w:tbl>
    <w:p w14:paraId="776E80D9" w14:textId="77777777" w:rsidR="00FB2458" w:rsidRDefault="00FB2458" w:rsidP="00FB2458">
      <w:pPr>
        <w:autoSpaceDE w:val="0"/>
        <w:autoSpaceDN w:val="0"/>
        <w:spacing w:line="276" w:lineRule="auto"/>
        <w:jc w:val="center"/>
        <w:rPr>
          <w:rFonts w:ascii="Arial" w:hAnsi="Arial" w:cs="Arial"/>
          <w:color w:val="4D4B4B"/>
          <w:sz w:val="19"/>
          <w:szCs w:val="19"/>
        </w:rPr>
      </w:pPr>
    </w:p>
    <w:p w14:paraId="65520ACD" w14:textId="77777777" w:rsidR="00FB2458" w:rsidRDefault="00FB2458" w:rsidP="00FB2458">
      <w:pPr>
        <w:autoSpaceDE w:val="0"/>
        <w:autoSpaceDN w:val="0"/>
        <w:spacing w:line="276" w:lineRule="auto"/>
        <w:jc w:val="center"/>
        <w:rPr>
          <w:rFonts w:ascii="Arial" w:hAnsi="Arial" w:cs="Arial"/>
          <w:color w:val="4D4B4B"/>
          <w:sz w:val="19"/>
          <w:szCs w:val="19"/>
        </w:rPr>
      </w:pPr>
      <w:r>
        <w:rPr>
          <w:rFonts w:ascii="Arial" w:hAnsi="Arial" w:cs="Arial"/>
          <w:color w:val="4D4B4B"/>
          <w:sz w:val="19"/>
          <w:szCs w:val="19"/>
        </w:rPr>
        <w:br w:type="page"/>
      </w:r>
      <w:r>
        <w:lastRenderedPageBreak/>
        <w:fldChar w:fldCharType="begin"/>
      </w:r>
      <w:r>
        <w:instrText xml:space="preserve"> INCLUDEPICTURE "https://220volt.com.ua/uploads/gallery_photo/photo/0453/43.jpg" \* MERGEFORMATINET </w:instrText>
      </w:r>
      <w:r>
        <w:fldChar w:fldCharType="separate"/>
      </w:r>
      <w:r w:rsidR="00BB3AFA">
        <w:fldChar w:fldCharType="begin"/>
      </w:r>
      <w:r w:rsidR="00BB3AFA">
        <w:instrText xml:space="preserve"> INCLUDEPICTURE  "https://220volt.com.ua/uploads/gallery_photo/photo/0453/43.jpg" \* MERGEFORMATINET </w:instrText>
      </w:r>
      <w:r w:rsidR="00BB3AFA">
        <w:fldChar w:fldCharType="separate"/>
      </w:r>
      <w:r w:rsidR="00474A3C">
        <w:fldChar w:fldCharType="begin"/>
      </w:r>
      <w:r w:rsidR="00474A3C">
        <w:instrText xml:space="preserve"> INCLUDEPICTURE  "https://220volt.com.ua/uploads/gallery_photo/photo/0453/43.jpg" \* MERGEFORMATINET </w:instrText>
      </w:r>
      <w:r w:rsidR="00474A3C">
        <w:fldChar w:fldCharType="separate"/>
      </w:r>
      <w:r w:rsidR="003D2DDF">
        <w:fldChar w:fldCharType="begin"/>
      </w:r>
      <w:r w:rsidR="003D2DDF">
        <w:instrText xml:space="preserve"> </w:instrText>
      </w:r>
      <w:r w:rsidR="003D2DDF">
        <w:instrText>INCLUDEPICTURE  "https://220volt.com.ua/uploads/gallery_photo/photo/0453/43.jpg" \* MERGEFORMATINET</w:instrText>
      </w:r>
      <w:r w:rsidR="003D2DDF">
        <w:instrText xml:space="preserve"> </w:instrText>
      </w:r>
      <w:r w:rsidR="003D2DDF">
        <w:fldChar w:fldCharType="separate"/>
      </w:r>
      <w:r w:rsidR="003D2DDF">
        <w:pict w14:anchorId="245CCE88">
          <v:shape id="_x0000_i1026" type="#_x0000_t75" style="width:234.75pt;height:234.75pt">
            <v:imagedata r:id="rId6" r:href="rId9"/>
          </v:shape>
        </w:pict>
      </w:r>
      <w:r w:rsidR="003D2DDF">
        <w:fldChar w:fldCharType="end"/>
      </w:r>
      <w:r w:rsidR="00474A3C">
        <w:fldChar w:fldCharType="end"/>
      </w:r>
      <w:r w:rsidR="00BB3AFA">
        <w:fldChar w:fldCharType="end"/>
      </w:r>
      <w:r>
        <w:fldChar w:fldCharType="end"/>
      </w:r>
    </w:p>
    <w:p w14:paraId="177551FC" w14:textId="05F11178" w:rsidR="00FB2458" w:rsidRDefault="00FB2458" w:rsidP="00FB2458">
      <w:pPr>
        <w:autoSpaceDE w:val="0"/>
        <w:autoSpaceDN w:val="0"/>
        <w:spacing w:line="276" w:lineRule="auto"/>
        <w:jc w:val="center"/>
        <w:rPr>
          <w:color w:val="4D4B4B"/>
          <w:szCs w:val="19"/>
        </w:rPr>
      </w:pPr>
      <w:r>
        <w:rPr>
          <w:noProof/>
          <w:color w:val="4D4B4B"/>
          <w:szCs w:val="19"/>
        </w:rPr>
        <w:drawing>
          <wp:inline distT="0" distB="0" distL="0" distR="0" wp14:anchorId="176C04F6" wp14:editId="31B4F393">
            <wp:extent cx="5591175" cy="3562350"/>
            <wp:effectExtent l="0" t="0" r="9525" b="0"/>
            <wp:docPr id="13429966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FF86" w14:textId="77777777" w:rsidR="00FB2458" w:rsidRPr="005433A3" w:rsidRDefault="00FB2458" w:rsidP="00FB2458">
      <w:pPr>
        <w:autoSpaceDE w:val="0"/>
        <w:autoSpaceDN w:val="0"/>
        <w:spacing w:line="276" w:lineRule="auto"/>
        <w:jc w:val="center"/>
        <w:rPr>
          <w:color w:val="4D4B4B"/>
          <w:szCs w:val="19"/>
        </w:rPr>
      </w:pPr>
      <w:r w:rsidRPr="005433A3">
        <w:rPr>
          <w:color w:val="4D4B4B"/>
          <w:szCs w:val="19"/>
        </w:rPr>
        <w:t>Рисунок 1 – Зовнішній вигляд «</w:t>
      </w:r>
      <w:r>
        <w:rPr>
          <w:color w:val="4D4B4B"/>
          <w:szCs w:val="19"/>
        </w:rPr>
        <w:t>ТРАНСФОРМАТОР ОСМ-1,0-22</w:t>
      </w:r>
      <w:r w:rsidRPr="00576248">
        <w:rPr>
          <w:color w:val="4D4B4B"/>
          <w:szCs w:val="19"/>
        </w:rPr>
        <w:t>0/220</w:t>
      </w:r>
      <w:r w:rsidRPr="005433A3">
        <w:rPr>
          <w:color w:val="4D4B4B"/>
          <w:szCs w:val="19"/>
        </w:rPr>
        <w:t>»</w:t>
      </w:r>
    </w:p>
    <w:p w14:paraId="311C7F9A" w14:textId="77777777" w:rsidR="00FB2458" w:rsidRDefault="00FB2458"/>
    <w:p w14:paraId="4C27CAD4" w14:textId="713AE393" w:rsidR="003C3A9C" w:rsidRDefault="003C3A9C"/>
    <w:p w14:paraId="42484FBE" w14:textId="77777777" w:rsidR="00484B50" w:rsidRPr="00EA1D5A" w:rsidRDefault="00484B50" w:rsidP="00484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HAnsi"/>
          <w:b/>
          <w:sz w:val="18"/>
          <w:szCs w:val="18"/>
        </w:rPr>
      </w:pPr>
      <w:r w:rsidRPr="00EA1D5A">
        <w:rPr>
          <w:rFonts w:cstheme="minorHAnsi"/>
          <w:b/>
          <w:sz w:val="18"/>
          <w:szCs w:val="18"/>
        </w:rPr>
        <w:t>Технічні вимоги,</w:t>
      </w:r>
    </w:p>
    <w:p w14:paraId="6B280842" w14:textId="77777777" w:rsidR="00484B50" w:rsidRPr="00EA1D5A" w:rsidRDefault="00484B50" w:rsidP="00484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HAnsi"/>
          <w:b/>
          <w:sz w:val="18"/>
          <w:szCs w:val="18"/>
        </w:rPr>
      </w:pPr>
      <w:r w:rsidRPr="00EA1D5A">
        <w:rPr>
          <w:rFonts w:cstheme="minorHAnsi"/>
          <w:b/>
          <w:sz w:val="18"/>
          <w:szCs w:val="18"/>
        </w:rPr>
        <w:t>пред'являються до трансформаторів струму 10-20кВ</w:t>
      </w:r>
    </w:p>
    <w:p w14:paraId="79D1BCD1" w14:textId="77777777" w:rsidR="00484B50" w:rsidRPr="00EA1D5A" w:rsidRDefault="00484B50" w:rsidP="00484B50">
      <w:pPr>
        <w:jc w:val="center"/>
        <w:rPr>
          <w:rFonts w:cstheme="minorHAnsi"/>
          <w:b/>
          <w:sz w:val="18"/>
          <w:szCs w:val="18"/>
        </w:rPr>
      </w:pPr>
    </w:p>
    <w:p w14:paraId="7E458D0A" w14:textId="77777777" w:rsidR="00484B50" w:rsidRPr="00EA1D5A" w:rsidRDefault="00484B50" w:rsidP="00484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HAnsi"/>
          <w:b/>
          <w:sz w:val="18"/>
          <w:szCs w:val="18"/>
        </w:rPr>
      </w:pPr>
      <w:r w:rsidRPr="00EA1D5A">
        <w:rPr>
          <w:rFonts w:cstheme="minorHAnsi"/>
          <w:b/>
          <w:sz w:val="18"/>
          <w:szCs w:val="18"/>
        </w:rPr>
        <w:t>1. Перелік технічної документації, яку повинен надати виробник (представник виробника)  до трансформаторів струму 10-20кВ</w:t>
      </w:r>
    </w:p>
    <w:p w14:paraId="4D40C739" w14:textId="77777777" w:rsidR="00484B50" w:rsidRPr="00EA1D5A" w:rsidRDefault="00484B50" w:rsidP="00484B50">
      <w:pPr>
        <w:pStyle w:val="af2"/>
        <w:rPr>
          <w:rFonts w:asciiTheme="minorHAnsi" w:hAnsiTheme="minorHAnsi" w:cstheme="minorHAnsi"/>
          <w:b/>
          <w:sz w:val="18"/>
          <w:szCs w:val="18"/>
          <w:lang w:val="uk-UA"/>
        </w:rPr>
      </w:pPr>
    </w:p>
    <w:tbl>
      <w:tblPr>
        <w:tblStyle w:val="af1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272"/>
        <w:gridCol w:w="2588"/>
      </w:tblGrid>
      <w:tr w:rsidR="00484B50" w:rsidRPr="00EA1D5A" w14:paraId="34CB4087" w14:textId="77777777" w:rsidTr="00D22584">
        <w:trPr>
          <w:jc w:val="center"/>
        </w:trPr>
        <w:tc>
          <w:tcPr>
            <w:tcW w:w="562" w:type="dxa"/>
            <w:vAlign w:val="center"/>
          </w:tcPr>
          <w:p w14:paraId="4927A2A8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№ </w:t>
            </w:r>
          </w:p>
          <w:p w14:paraId="1097F5C7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п/п</w:t>
            </w:r>
          </w:p>
        </w:tc>
        <w:tc>
          <w:tcPr>
            <w:tcW w:w="7272" w:type="dxa"/>
            <w:vAlign w:val="center"/>
          </w:tcPr>
          <w:p w14:paraId="30BC989A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Перелік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підтверджуючих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документів</w:t>
            </w:r>
            <w:proofErr w:type="spellEnd"/>
          </w:p>
        </w:tc>
        <w:tc>
          <w:tcPr>
            <w:tcW w:w="2588" w:type="dxa"/>
            <w:vAlign w:val="center"/>
          </w:tcPr>
          <w:p w14:paraId="4E372675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Відповідає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вимозі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якщо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надані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документи</w:t>
            </w:r>
            <w:proofErr w:type="spellEnd"/>
          </w:p>
        </w:tc>
      </w:tr>
      <w:tr w:rsidR="00484B50" w:rsidRPr="00EA1D5A" w14:paraId="0962C61E" w14:textId="77777777" w:rsidTr="00D22584">
        <w:trPr>
          <w:jc w:val="center"/>
        </w:trPr>
        <w:tc>
          <w:tcPr>
            <w:tcW w:w="562" w:type="dxa"/>
            <w:vAlign w:val="center"/>
          </w:tcPr>
          <w:p w14:paraId="747755B4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  <w:vAlign w:val="center"/>
          </w:tcPr>
          <w:p w14:paraId="211FD25A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Сертифікат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системи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якості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ISO 9001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копія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2588" w:type="dxa"/>
          </w:tcPr>
          <w:p w14:paraId="5CD59931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Діючий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сертифікат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84B50" w:rsidRPr="00EA1D5A" w14:paraId="445A767D" w14:textId="77777777" w:rsidTr="00D22584">
        <w:trPr>
          <w:trHeight w:val="956"/>
          <w:jc w:val="center"/>
        </w:trPr>
        <w:tc>
          <w:tcPr>
            <w:tcW w:w="562" w:type="dxa"/>
            <w:vAlign w:val="center"/>
          </w:tcPr>
          <w:p w14:paraId="2D573428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  <w:vAlign w:val="center"/>
          </w:tcPr>
          <w:p w14:paraId="0578B269" w14:textId="77777777" w:rsidR="00484B50" w:rsidRPr="00EA1D5A" w:rsidRDefault="00484B50" w:rsidP="00D22584">
            <w:pPr>
              <w:pStyle w:val="af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Референт-лист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із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зазначенням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типів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кількості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поставленого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обладнання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терміну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поставки (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мінімально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допустимий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період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для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відображення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в референт-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листі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- 3 роки до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дати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проведення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торгів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назви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і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контактів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компаній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(адреса, телефон, контактна особа),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яким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здійснена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поставка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обладнання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  <w:r w:rsidRPr="00EA1D5A"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Досвід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поставки і (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або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)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виробництва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запропонованого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обладнання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повинен бути не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менше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3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років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02610B63" w14:textId="77777777" w:rsidR="00484B50" w:rsidRPr="00EA1D5A" w:rsidRDefault="00484B50" w:rsidP="00D22584">
            <w:pPr>
              <w:pStyle w:val="af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Для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обов’язковим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є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відсутність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рекламацій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від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генеруючих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енергокомпаній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або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ОСР та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відсутність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відмов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і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пошкоджень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обладнання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що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постачається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протягом</w:t>
            </w:r>
            <w:proofErr w:type="spellEnd"/>
            <w:proofErr w:type="gram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останніх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3-х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років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88" w:type="dxa"/>
            <w:vAlign w:val="center"/>
          </w:tcPr>
          <w:p w14:paraId="5FFE9301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Референт-лист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</w:p>
        </w:tc>
      </w:tr>
      <w:tr w:rsidR="00484B50" w:rsidRPr="00EA1D5A" w14:paraId="6AD849AC" w14:textId="77777777" w:rsidTr="00D22584">
        <w:trPr>
          <w:trHeight w:val="712"/>
          <w:jc w:val="center"/>
        </w:trPr>
        <w:tc>
          <w:tcPr>
            <w:tcW w:w="562" w:type="dxa"/>
            <w:vAlign w:val="center"/>
          </w:tcPr>
          <w:p w14:paraId="5D80842E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  <w:vAlign w:val="center"/>
          </w:tcPr>
          <w:p w14:paraId="265BD2B2" w14:textId="77777777" w:rsidR="00484B50" w:rsidRPr="00EA1D5A" w:rsidRDefault="00484B50" w:rsidP="00D22584">
            <w:pPr>
              <w:pStyle w:val="af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Лист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постачальника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), на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підтвердження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наявності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в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Україні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сервісних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центрів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заводу-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або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інших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організацій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що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мають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офіційну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ліцензію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заводу-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на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виконання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гарантійного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та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відновлювального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ремонту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трансформаторів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струму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або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заміни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в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разі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їх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пошкодження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через 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дефекти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заводу-</w:t>
            </w:r>
            <w:proofErr w:type="spellStart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88" w:type="dxa"/>
            <w:vAlign w:val="center"/>
          </w:tcPr>
          <w:p w14:paraId="2BAEC56A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Лист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постачальника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484B50" w:rsidRPr="00EA1D5A" w14:paraId="3B27742B" w14:textId="77777777" w:rsidTr="00D22584">
        <w:trPr>
          <w:trHeight w:val="527"/>
          <w:jc w:val="center"/>
        </w:trPr>
        <w:tc>
          <w:tcPr>
            <w:tcW w:w="562" w:type="dxa"/>
            <w:vAlign w:val="center"/>
          </w:tcPr>
          <w:p w14:paraId="068F4758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</w:tcPr>
          <w:p w14:paraId="41B0B82F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eastAsia="Calibri" w:cstheme="minorHAnsi"/>
                <w:sz w:val="18"/>
                <w:szCs w:val="18"/>
              </w:rPr>
              <w:t xml:space="preserve">Офіційний підтверджуючий лист виробника, про збереження гарантійних зобов'язань на трансформатори струму при їх монтажі власними силами (ОСР або підрядною організацією) при дотриманні вимог інструкції з монтажу трансформаторів струму. </w:t>
            </w:r>
          </w:p>
        </w:tc>
        <w:tc>
          <w:tcPr>
            <w:tcW w:w="2588" w:type="dxa"/>
            <w:vAlign w:val="center"/>
          </w:tcPr>
          <w:p w14:paraId="3396CC46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Лист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</w:p>
        </w:tc>
      </w:tr>
      <w:tr w:rsidR="00484B50" w:rsidRPr="00EA1D5A" w14:paraId="1D972568" w14:textId="77777777" w:rsidTr="00D22584">
        <w:trPr>
          <w:trHeight w:val="1072"/>
          <w:jc w:val="center"/>
        </w:trPr>
        <w:tc>
          <w:tcPr>
            <w:tcW w:w="562" w:type="dxa"/>
            <w:vAlign w:val="center"/>
          </w:tcPr>
          <w:p w14:paraId="73A06E2F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</w:tcPr>
          <w:p w14:paraId="6CAFF5BC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Гарантійний лист, завірений печаткою і за підписом уповноваженої посадової особи підприємства-виробника з підтвердженням справжності запропонованої продукції в обсягах пропозиції на торги від конкретного учасника торгів і надання гарантійних зобов'язань замовнику про постачання заявлених обсягів у зазначені терміни.</w:t>
            </w:r>
          </w:p>
        </w:tc>
        <w:tc>
          <w:tcPr>
            <w:tcW w:w="2588" w:type="dxa"/>
            <w:vAlign w:val="center"/>
          </w:tcPr>
          <w:p w14:paraId="35732675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Лист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</w:p>
        </w:tc>
      </w:tr>
      <w:tr w:rsidR="00484B50" w:rsidRPr="00EA1D5A" w14:paraId="4C7B5AAB" w14:textId="77777777" w:rsidTr="00D22584">
        <w:trPr>
          <w:jc w:val="center"/>
        </w:trPr>
        <w:tc>
          <w:tcPr>
            <w:tcW w:w="562" w:type="dxa"/>
            <w:vAlign w:val="center"/>
          </w:tcPr>
          <w:p w14:paraId="4A82C486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</w:tcPr>
          <w:p w14:paraId="15BA15EF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Сертифікати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відповідності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модулю В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або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модулю </w:t>
            </w:r>
            <w:r w:rsidRPr="00DB00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G</w:t>
            </w:r>
            <w:r w:rsidRPr="0084502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згідно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з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Технічним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регламентом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законодавчо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регульованих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засобів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вимірювальної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техніки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затвердженого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Постановою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Кабінету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Міністрів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України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від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13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січня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2016 р. № 94.</w:t>
            </w:r>
          </w:p>
        </w:tc>
        <w:tc>
          <w:tcPr>
            <w:tcW w:w="2588" w:type="dxa"/>
            <w:vAlign w:val="center"/>
          </w:tcPr>
          <w:p w14:paraId="1EE82FB8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Діючий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сертифікат</w:t>
            </w:r>
            <w:proofErr w:type="spellEnd"/>
          </w:p>
        </w:tc>
      </w:tr>
      <w:tr w:rsidR="00484B50" w:rsidRPr="00EA1D5A" w14:paraId="641243D5" w14:textId="77777777" w:rsidTr="00D22584">
        <w:trPr>
          <w:jc w:val="center"/>
        </w:trPr>
        <w:tc>
          <w:tcPr>
            <w:tcW w:w="562" w:type="dxa"/>
            <w:vAlign w:val="center"/>
          </w:tcPr>
          <w:p w14:paraId="33522E22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</w:tcPr>
          <w:p w14:paraId="72C0AA49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Протоколи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типових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та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спеціальні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випробувань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типу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подібного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обладнання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згідно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ДСТУ EN </w:t>
            </w:r>
            <w:proofErr w:type="gram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61869-1</w:t>
            </w:r>
            <w:proofErr w:type="gram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:2017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Трансформатори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вимірювальні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Частина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1.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Загальні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вимоги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та </w:t>
            </w:r>
            <w:r w:rsidRPr="00B423E6">
              <w:rPr>
                <w:rFonts w:asciiTheme="minorHAnsi" w:hAnsiTheme="minorHAnsi" w:cstheme="minorHAnsi"/>
                <w:sz w:val="18"/>
                <w:szCs w:val="18"/>
              </w:rPr>
              <w:t xml:space="preserve">ДСТУ EN </w:t>
            </w:r>
            <w:proofErr w:type="gramStart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>61869-2</w:t>
            </w:r>
            <w:proofErr w:type="gramEnd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 xml:space="preserve">:2017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>Трансформатори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>вимірювальні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>Частина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 xml:space="preserve"> 2.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>Додаткові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>вимоги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 xml:space="preserve"> до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>трансформаторів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  <w:szCs w:val="18"/>
              </w:rPr>
              <w:t xml:space="preserve"> струму</w:t>
            </w: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проведені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акредитованою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лабораторією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(в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разі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поставки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закордонної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продукції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до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протоколів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повинен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надаватися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автентичний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переклад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українською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російською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) мовою).</w:t>
            </w:r>
          </w:p>
          <w:p w14:paraId="6451ADDA" w14:textId="77777777" w:rsidR="00484B50" w:rsidRPr="00EA1D5A" w:rsidRDefault="00484B50" w:rsidP="00D22584">
            <w:pPr>
              <w:pStyle w:val="af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Протоколи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обов'язково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повинні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містити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наступну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інформацію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C875D70" w14:textId="77777777" w:rsidR="00484B50" w:rsidRPr="00EA1D5A" w:rsidRDefault="00484B50" w:rsidP="00484B50">
            <w:pPr>
              <w:pStyle w:val="af2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на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перевищення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температури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01851F9" w14:textId="77777777" w:rsidR="00484B50" w:rsidRPr="00EA1D5A" w:rsidRDefault="00484B50" w:rsidP="00484B50">
            <w:pPr>
              <w:pStyle w:val="af2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напругою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імпульсів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00DB7D1" w14:textId="77777777" w:rsidR="00484B50" w:rsidRPr="00EA1D5A" w:rsidRDefault="00484B50" w:rsidP="00484B50">
            <w:pPr>
              <w:pStyle w:val="af2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вологою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трансформаторів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зовнішнього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встановлення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9519827" w14:textId="77777777" w:rsidR="00484B50" w:rsidRPr="00EA1D5A" w:rsidRDefault="00484B50" w:rsidP="00484B50">
            <w:pPr>
              <w:pStyle w:val="af2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на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точність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A46F818" w14:textId="77777777" w:rsidR="00484B50" w:rsidRPr="00EA1D5A" w:rsidRDefault="00484B50" w:rsidP="00484B50">
            <w:pPr>
              <w:pStyle w:val="af2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перевірка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ступеня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захисту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корпусів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FA88815" w14:textId="77777777" w:rsidR="00484B50" w:rsidRPr="00EA1D5A" w:rsidRDefault="00484B50" w:rsidP="00484B50">
            <w:pPr>
              <w:pStyle w:val="af2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на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вогненебезпечність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88" w:type="dxa"/>
            <w:vAlign w:val="center"/>
          </w:tcPr>
          <w:p w14:paraId="2F7985E4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Протоколи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випробувань</w:t>
            </w:r>
            <w:proofErr w:type="spellEnd"/>
          </w:p>
        </w:tc>
      </w:tr>
      <w:tr w:rsidR="00484B50" w:rsidRPr="00EA1D5A" w14:paraId="1D1BD27C" w14:textId="77777777" w:rsidTr="00D22584">
        <w:trPr>
          <w:jc w:val="center"/>
        </w:trPr>
        <w:tc>
          <w:tcPr>
            <w:tcW w:w="562" w:type="dxa"/>
            <w:vAlign w:val="center"/>
          </w:tcPr>
          <w:p w14:paraId="2BC13193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</w:tcPr>
          <w:p w14:paraId="2D979D29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Сертифікат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відповідності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лабораторії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, яка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виконувала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типові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та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спеціальні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вимогам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ДСТУ ISO / IEC 17025 та область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її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акредитації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88" w:type="dxa"/>
            <w:vAlign w:val="center"/>
          </w:tcPr>
          <w:p w14:paraId="2C74EFAF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Діючий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сертифікат</w:t>
            </w:r>
            <w:proofErr w:type="spellEnd"/>
          </w:p>
        </w:tc>
      </w:tr>
      <w:tr w:rsidR="00484B50" w:rsidRPr="00EA1D5A" w14:paraId="7EEDC275" w14:textId="77777777" w:rsidTr="00D22584">
        <w:trPr>
          <w:jc w:val="center"/>
        </w:trPr>
        <w:tc>
          <w:tcPr>
            <w:tcW w:w="562" w:type="dxa"/>
            <w:vAlign w:val="center"/>
          </w:tcPr>
          <w:p w14:paraId="4F66A494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</w:tcPr>
          <w:p w14:paraId="2FC4B12F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Протоколи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приймально-здавальних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випробувань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подібного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обладнання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згідно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ДСТУ EN </w:t>
            </w:r>
            <w:proofErr w:type="gramStart"/>
            <w:r w:rsidRPr="00EA1D5A">
              <w:rPr>
                <w:rFonts w:asciiTheme="minorHAnsi" w:hAnsiTheme="minorHAnsi" w:cstheme="minorHAnsi"/>
                <w:sz w:val="18"/>
              </w:rPr>
              <w:t>61869-1</w:t>
            </w:r>
            <w:proofErr w:type="gramEnd"/>
            <w:r w:rsidRPr="00EA1D5A">
              <w:rPr>
                <w:rFonts w:asciiTheme="minorHAnsi" w:hAnsiTheme="minorHAnsi" w:cstheme="minorHAnsi"/>
                <w:sz w:val="18"/>
              </w:rPr>
              <w:t xml:space="preserve">:2017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Трансформатори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вимірювальні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.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Частина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1.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Загальні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вимоги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 xml:space="preserve"> та </w:t>
            </w:r>
            <w:r w:rsidRPr="00B423E6">
              <w:rPr>
                <w:rFonts w:asciiTheme="minorHAnsi" w:hAnsiTheme="minorHAnsi" w:cstheme="minorHAnsi"/>
                <w:sz w:val="18"/>
              </w:rPr>
              <w:t xml:space="preserve">ДСТУ EN </w:t>
            </w:r>
            <w:proofErr w:type="gramStart"/>
            <w:r w:rsidRPr="00B423E6">
              <w:rPr>
                <w:rFonts w:asciiTheme="minorHAnsi" w:hAnsiTheme="minorHAnsi" w:cstheme="minorHAnsi"/>
                <w:sz w:val="18"/>
              </w:rPr>
              <w:t>61869-2</w:t>
            </w:r>
            <w:proofErr w:type="gramEnd"/>
            <w:r w:rsidRPr="00B423E6">
              <w:rPr>
                <w:rFonts w:asciiTheme="minorHAnsi" w:hAnsiTheme="minorHAnsi" w:cstheme="minorHAnsi"/>
                <w:sz w:val="18"/>
              </w:rPr>
              <w:t xml:space="preserve">:2017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</w:rPr>
              <w:t>Трансформатори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</w:rPr>
              <w:t>вимірювальні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</w:rPr>
              <w:t xml:space="preserve">.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</w:rPr>
              <w:t>Частина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</w:rPr>
              <w:t xml:space="preserve"> 2.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</w:rPr>
              <w:t>Додаткові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</w:rPr>
              <w:t>вимоги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</w:rPr>
              <w:t xml:space="preserve"> до </w:t>
            </w:r>
            <w:proofErr w:type="spellStart"/>
            <w:r w:rsidRPr="00B423E6">
              <w:rPr>
                <w:rFonts w:asciiTheme="minorHAnsi" w:hAnsiTheme="minorHAnsi" w:cstheme="minorHAnsi"/>
                <w:sz w:val="18"/>
              </w:rPr>
              <w:t>трансформаторів</w:t>
            </w:r>
            <w:proofErr w:type="spellEnd"/>
            <w:r w:rsidRPr="00B423E6">
              <w:rPr>
                <w:rFonts w:asciiTheme="minorHAnsi" w:hAnsiTheme="minorHAnsi" w:cstheme="minorHAnsi"/>
                <w:sz w:val="18"/>
              </w:rPr>
              <w:t xml:space="preserve"> струму</w:t>
            </w:r>
            <w:r w:rsidRPr="00EA1D5A">
              <w:rPr>
                <w:rFonts w:asciiTheme="minorHAnsi" w:hAnsiTheme="minorHAnsi" w:cstheme="minorHAnsi"/>
                <w:sz w:val="18"/>
              </w:rPr>
              <w:t xml:space="preserve">,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проведені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акредитованою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лабораторією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(в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разі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поставки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закордонної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продукції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до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протоколів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повинен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надаватися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автентичний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переклад на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російську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або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українську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мову).</w:t>
            </w:r>
          </w:p>
          <w:p w14:paraId="27CE35BD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Протоколи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обов'язково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повинні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містити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наступну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інформацію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>:</w:t>
            </w:r>
          </w:p>
          <w:p w14:paraId="2CF04916" w14:textId="77777777" w:rsidR="00484B50" w:rsidRPr="00EA1D5A" w:rsidRDefault="00484B50" w:rsidP="00484B50">
            <w:pPr>
              <w:pStyle w:val="af2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випробування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ізоляції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первинної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обмотки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напругою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промислової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частоти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>;</w:t>
            </w:r>
          </w:p>
          <w:p w14:paraId="19309807" w14:textId="77777777" w:rsidR="00484B50" w:rsidRPr="00EA1D5A" w:rsidRDefault="00484B50" w:rsidP="00484B50">
            <w:pPr>
              <w:pStyle w:val="af2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вимір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рівня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часткових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розрядів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>;</w:t>
            </w:r>
          </w:p>
          <w:p w14:paraId="7844FF82" w14:textId="77777777" w:rsidR="00484B50" w:rsidRPr="00EA1D5A" w:rsidRDefault="00484B50" w:rsidP="00484B50">
            <w:pPr>
              <w:pStyle w:val="a9"/>
              <w:numPr>
                <w:ilvl w:val="0"/>
                <w:numId w:val="2"/>
              </w:numPr>
              <w:rPr>
                <w:rFonts w:cstheme="minorHAnsi"/>
                <w:sz w:val="18"/>
              </w:rPr>
            </w:pPr>
            <w:r w:rsidRPr="00EA1D5A">
              <w:rPr>
                <w:rFonts w:cstheme="minorHAnsi"/>
                <w:sz w:val="18"/>
              </w:rPr>
              <w:t>випробування витриманою напругою промислової частоти, прикладеною між секціями;</w:t>
            </w:r>
          </w:p>
          <w:p w14:paraId="0A0B1C8F" w14:textId="77777777" w:rsidR="00484B50" w:rsidRPr="00EA1D5A" w:rsidRDefault="00484B50" w:rsidP="00484B50">
            <w:pPr>
              <w:pStyle w:val="a9"/>
              <w:numPr>
                <w:ilvl w:val="0"/>
                <w:numId w:val="2"/>
              </w:numPr>
              <w:rPr>
                <w:rFonts w:cstheme="minorHAnsi"/>
                <w:sz w:val="18"/>
              </w:rPr>
            </w:pPr>
            <w:r w:rsidRPr="00EA1D5A">
              <w:rPr>
                <w:rFonts w:cstheme="minorHAnsi"/>
                <w:sz w:val="18"/>
              </w:rPr>
              <w:t>випробування ізоляції вторинних обмоток витриманою напругою промислової частоти;</w:t>
            </w:r>
          </w:p>
          <w:p w14:paraId="67535704" w14:textId="77777777" w:rsidR="00484B50" w:rsidRPr="00EA1D5A" w:rsidRDefault="00484B50" w:rsidP="00484B50">
            <w:pPr>
              <w:pStyle w:val="a9"/>
              <w:numPr>
                <w:ilvl w:val="0"/>
                <w:numId w:val="2"/>
              </w:numPr>
              <w:rPr>
                <w:rFonts w:cstheme="minorHAnsi"/>
                <w:sz w:val="18"/>
              </w:rPr>
            </w:pPr>
            <w:r w:rsidRPr="00EA1D5A">
              <w:rPr>
                <w:rFonts w:cstheme="minorHAnsi"/>
                <w:sz w:val="18"/>
              </w:rPr>
              <w:t>перевірка маркування.</w:t>
            </w:r>
          </w:p>
        </w:tc>
        <w:tc>
          <w:tcPr>
            <w:tcW w:w="2588" w:type="dxa"/>
            <w:vAlign w:val="center"/>
          </w:tcPr>
          <w:p w14:paraId="033E0FB8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Протоколи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випробувань</w:t>
            </w:r>
            <w:proofErr w:type="spellEnd"/>
          </w:p>
        </w:tc>
      </w:tr>
      <w:tr w:rsidR="00484B50" w:rsidRPr="00EA1D5A" w14:paraId="3E96B910" w14:textId="77777777" w:rsidTr="00D22584">
        <w:trPr>
          <w:jc w:val="center"/>
        </w:trPr>
        <w:tc>
          <w:tcPr>
            <w:tcW w:w="562" w:type="dxa"/>
            <w:vAlign w:val="center"/>
          </w:tcPr>
          <w:p w14:paraId="024A00B1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</w:tcPr>
          <w:p w14:paraId="6C0925FE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Паспорт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подібного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трансформатора струму,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технічний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опис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габаритні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розміри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інструкція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по монтажу,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інструкція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з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експлуатації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включаючи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інформацію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по плановому ремонту)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українською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мовою.</w:t>
            </w:r>
          </w:p>
        </w:tc>
        <w:tc>
          <w:tcPr>
            <w:tcW w:w="2588" w:type="dxa"/>
            <w:vAlign w:val="center"/>
          </w:tcPr>
          <w:p w14:paraId="36037B1C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Паспорт подібного трансформатора струму, технічний опис, габаритні розміри, інструкція по монтажу, інструкція з експлуатації (включаючи інформацію по плановому ремонту) українською (російською) мовою.</w:t>
            </w:r>
          </w:p>
        </w:tc>
      </w:tr>
      <w:tr w:rsidR="00484B50" w:rsidRPr="00EA1D5A" w14:paraId="5C2B518D" w14:textId="77777777" w:rsidTr="00D22584">
        <w:trPr>
          <w:jc w:val="center"/>
        </w:trPr>
        <w:tc>
          <w:tcPr>
            <w:tcW w:w="562" w:type="dxa"/>
            <w:vAlign w:val="center"/>
          </w:tcPr>
          <w:p w14:paraId="37467720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  <w:vAlign w:val="center"/>
          </w:tcPr>
          <w:p w14:paraId="2554D813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Лист </w:t>
            </w:r>
            <w:proofErr w:type="spellStart"/>
            <w:r w:rsidRPr="00EA1D5A">
              <w:rPr>
                <w:rFonts w:asciiTheme="minorHAnsi" w:hAnsiTheme="minorHAnsi" w:cstheme="minorHAnsi"/>
                <w:bCs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hAnsiTheme="minorHAnsi" w:cstheme="minorHAnsi"/>
                <w:bCs/>
                <w:sz w:val="18"/>
                <w:szCs w:val="18"/>
              </w:rPr>
              <w:t>що</w:t>
            </w:r>
            <w:proofErr w:type="spellEnd"/>
            <w:r w:rsidRPr="00EA1D5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bCs/>
                <w:sz w:val="18"/>
                <w:szCs w:val="18"/>
              </w:rPr>
              <w:t>г</w:t>
            </w: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арантійний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термін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на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трансформатори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струму не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менше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5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років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88" w:type="dxa"/>
            <w:vAlign w:val="center"/>
          </w:tcPr>
          <w:p w14:paraId="42F21563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Лист виробника</w:t>
            </w:r>
          </w:p>
        </w:tc>
      </w:tr>
      <w:tr w:rsidR="00484B50" w:rsidRPr="00EA1D5A" w14:paraId="603C9291" w14:textId="77777777" w:rsidTr="00D22584">
        <w:trPr>
          <w:jc w:val="center"/>
        </w:trPr>
        <w:tc>
          <w:tcPr>
            <w:tcW w:w="562" w:type="dxa"/>
            <w:vAlign w:val="center"/>
          </w:tcPr>
          <w:p w14:paraId="04E47F38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  <w:vAlign w:val="center"/>
          </w:tcPr>
          <w:p w14:paraId="4CF13786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Лист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що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дата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виготовлення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трансформатора струму не повинна бути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раніше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дати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поставки трансформатора струму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більш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ніж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на 9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місяців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88" w:type="dxa"/>
            <w:vAlign w:val="center"/>
          </w:tcPr>
          <w:p w14:paraId="5CEBE1A6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Лист виробника</w:t>
            </w:r>
          </w:p>
        </w:tc>
      </w:tr>
      <w:tr w:rsidR="00484B50" w:rsidRPr="00EA1D5A" w14:paraId="6EB55FF4" w14:textId="77777777" w:rsidTr="00D22584">
        <w:trPr>
          <w:jc w:val="center"/>
        </w:trPr>
        <w:tc>
          <w:tcPr>
            <w:tcW w:w="562" w:type="dxa"/>
            <w:vAlign w:val="center"/>
          </w:tcPr>
          <w:p w14:paraId="0ECFA8C9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  <w:vAlign w:val="center"/>
          </w:tcPr>
          <w:p w14:paraId="4F8ACDE8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Фотокопія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таблички</w:t>
            </w:r>
          </w:p>
        </w:tc>
        <w:tc>
          <w:tcPr>
            <w:tcW w:w="2588" w:type="dxa"/>
            <w:vAlign w:val="center"/>
          </w:tcPr>
          <w:p w14:paraId="1B0A218A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Фотокопія таблички</w:t>
            </w:r>
          </w:p>
        </w:tc>
      </w:tr>
      <w:tr w:rsidR="00484B50" w:rsidRPr="00EA1D5A" w14:paraId="344674B3" w14:textId="77777777" w:rsidTr="00D22584">
        <w:trPr>
          <w:jc w:val="center"/>
        </w:trPr>
        <w:tc>
          <w:tcPr>
            <w:tcW w:w="562" w:type="dxa"/>
            <w:vAlign w:val="center"/>
          </w:tcPr>
          <w:p w14:paraId="3F2F1604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  <w:vAlign w:val="center"/>
          </w:tcPr>
          <w:p w14:paraId="0C6C7365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Лист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представника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що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комплект поставки повинен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передбачати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поставку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нових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метизів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для монтажу</w:t>
            </w:r>
            <w:proofErr w:type="gram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трансформаторів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току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замість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транспортних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88" w:type="dxa"/>
            <w:vAlign w:val="center"/>
          </w:tcPr>
          <w:p w14:paraId="3793984C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Лист виробника (представника виробника)</w:t>
            </w:r>
          </w:p>
        </w:tc>
      </w:tr>
      <w:tr w:rsidR="00484B50" w:rsidRPr="00EA1D5A" w14:paraId="14B30D0C" w14:textId="77777777" w:rsidTr="00D22584">
        <w:trPr>
          <w:jc w:val="center"/>
        </w:trPr>
        <w:tc>
          <w:tcPr>
            <w:tcW w:w="562" w:type="dxa"/>
            <w:vAlign w:val="center"/>
          </w:tcPr>
          <w:p w14:paraId="0DF7CFBF" w14:textId="77777777" w:rsidR="00484B50" w:rsidRPr="00EA1D5A" w:rsidRDefault="00484B50" w:rsidP="00484B50">
            <w:pPr>
              <w:pStyle w:val="af2"/>
              <w:numPr>
                <w:ilvl w:val="1"/>
                <w:numId w:val="3"/>
              </w:numPr>
              <w:ind w:left="29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2" w:type="dxa"/>
            <w:vAlign w:val="center"/>
          </w:tcPr>
          <w:p w14:paraId="76E98842" w14:textId="77777777" w:rsidR="00484B50" w:rsidRPr="00EA1D5A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Специфікація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виробника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на трансформатор струму</w:t>
            </w:r>
          </w:p>
        </w:tc>
        <w:tc>
          <w:tcPr>
            <w:tcW w:w="2588" w:type="dxa"/>
            <w:vAlign w:val="center"/>
          </w:tcPr>
          <w:p w14:paraId="781D3CD1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Специфікація виробника</w:t>
            </w:r>
          </w:p>
        </w:tc>
      </w:tr>
    </w:tbl>
    <w:p w14:paraId="34084739" w14:textId="77777777" w:rsidR="00484B50" w:rsidRPr="00EA1D5A" w:rsidRDefault="00484B50" w:rsidP="00484B50">
      <w:pPr>
        <w:pStyle w:val="a9"/>
        <w:rPr>
          <w:rFonts w:cstheme="minorHAnsi"/>
          <w:b/>
          <w:bCs/>
          <w:sz w:val="18"/>
          <w:szCs w:val="18"/>
        </w:rPr>
      </w:pPr>
    </w:p>
    <w:p w14:paraId="3CA12296" w14:textId="77777777" w:rsidR="00484B50" w:rsidRPr="00EA1D5A" w:rsidRDefault="00484B50" w:rsidP="00484B50">
      <w:pPr>
        <w:pStyle w:val="a9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EA1D5A">
        <w:rPr>
          <w:rFonts w:cstheme="minorHAnsi"/>
          <w:b/>
          <w:bCs/>
          <w:sz w:val="18"/>
          <w:szCs w:val="18"/>
        </w:rPr>
        <w:t>Загальні вимоги, що пред'являються до трансформаторів струму</w:t>
      </w:r>
    </w:p>
    <w:p w14:paraId="0CB895E8" w14:textId="77777777" w:rsidR="00484B50" w:rsidRPr="00EA1D5A" w:rsidRDefault="00484B50" w:rsidP="00484B50">
      <w:pPr>
        <w:jc w:val="center"/>
        <w:rPr>
          <w:rFonts w:cstheme="minorHAnsi"/>
          <w:b/>
          <w:bCs/>
          <w:sz w:val="18"/>
          <w:szCs w:val="18"/>
        </w:rPr>
      </w:pPr>
    </w:p>
    <w:tbl>
      <w:tblPr>
        <w:tblStyle w:val="af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2698"/>
      </w:tblGrid>
      <w:tr w:rsidR="00484B50" w:rsidRPr="00EA1D5A" w14:paraId="4D8C92F3" w14:textId="77777777" w:rsidTr="00D22584">
        <w:trPr>
          <w:jc w:val="center"/>
        </w:trPr>
        <w:tc>
          <w:tcPr>
            <w:tcW w:w="562" w:type="dxa"/>
          </w:tcPr>
          <w:p w14:paraId="205BAEB7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№ п/п</w:t>
            </w:r>
          </w:p>
        </w:tc>
        <w:tc>
          <w:tcPr>
            <w:tcW w:w="7088" w:type="dxa"/>
          </w:tcPr>
          <w:p w14:paraId="784A5641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Вимога</w:t>
            </w:r>
            <w:proofErr w:type="spellEnd"/>
          </w:p>
        </w:tc>
        <w:tc>
          <w:tcPr>
            <w:tcW w:w="2698" w:type="dxa"/>
          </w:tcPr>
          <w:p w14:paraId="56DBE928" w14:textId="77777777" w:rsidR="00484B50" w:rsidRPr="00EA1D5A" w:rsidRDefault="00484B50" w:rsidP="00D22584">
            <w:pPr>
              <w:pStyle w:val="af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Перелік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підтверджуючих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>документів</w:t>
            </w:r>
            <w:proofErr w:type="spellEnd"/>
            <w:r w:rsidRPr="00EA1D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484B50" w:rsidRPr="00EA1D5A" w14:paraId="2ECA2C87" w14:textId="77777777" w:rsidTr="00D22584">
        <w:trPr>
          <w:jc w:val="center"/>
        </w:trPr>
        <w:tc>
          <w:tcPr>
            <w:tcW w:w="562" w:type="dxa"/>
            <w:vAlign w:val="center"/>
          </w:tcPr>
          <w:p w14:paraId="24EE51F1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5CA3FF9" w14:textId="77777777" w:rsidR="00484B50" w:rsidRPr="00EA1D5A" w:rsidRDefault="00484B50" w:rsidP="00D22584">
            <w:pPr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Температурний діапазон експлуатації - від -</w:t>
            </w:r>
            <w:r w:rsidRPr="00EA1D5A">
              <w:rPr>
                <w:rFonts w:eastAsiaTheme="minorEastAsia" w:cstheme="minorHAnsi"/>
                <w:sz w:val="18"/>
                <w:szCs w:val="18"/>
              </w:rPr>
              <w:t>40</w:t>
            </w:r>
            <w:r w:rsidRPr="00EA1D5A">
              <w:rPr>
                <w:rFonts w:eastAsiaTheme="minorEastAsia" w:cstheme="minorHAnsi"/>
                <w:sz w:val="18"/>
                <w:szCs w:val="18"/>
                <w:vertAlign w:val="superscript"/>
              </w:rPr>
              <w:t>0</w:t>
            </w:r>
            <w:r w:rsidRPr="00EA1D5A">
              <w:rPr>
                <w:rFonts w:eastAsiaTheme="minorEastAsia" w:cstheme="minorHAnsi"/>
                <w:sz w:val="18"/>
                <w:szCs w:val="18"/>
              </w:rPr>
              <w:t>С до + 40</w:t>
            </w:r>
            <w:r w:rsidRPr="00EA1D5A">
              <w:rPr>
                <w:rFonts w:eastAsiaTheme="minorEastAsia" w:cstheme="minorHAnsi"/>
                <w:sz w:val="18"/>
                <w:szCs w:val="18"/>
                <w:vertAlign w:val="superscript"/>
              </w:rPr>
              <w:t>0</w:t>
            </w:r>
            <w:r w:rsidRPr="00EA1D5A">
              <w:rPr>
                <w:rFonts w:eastAsiaTheme="minorEastAsia" w:cstheme="minorHAnsi"/>
                <w:sz w:val="18"/>
                <w:szCs w:val="18"/>
              </w:rPr>
              <w:t>С</w:t>
            </w:r>
            <w:r w:rsidRPr="00EA1D5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98" w:type="dxa"/>
            <w:vAlign w:val="center"/>
          </w:tcPr>
          <w:p w14:paraId="1B0520DB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3CB74AF2" w14:textId="77777777" w:rsidTr="00D22584">
        <w:trPr>
          <w:jc w:val="center"/>
        </w:trPr>
        <w:tc>
          <w:tcPr>
            <w:tcW w:w="562" w:type="dxa"/>
            <w:vAlign w:val="center"/>
          </w:tcPr>
          <w:p w14:paraId="1D1B0F03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321BA302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Тип виконання трансформатора струму - однофазний, опорний.</w:t>
            </w:r>
          </w:p>
        </w:tc>
        <w:tc>
          <w:tcPr>
            <w:tcW w:w="2698" w:type="dxa"/>
            <w:vAlign w:val="center"/>
          </w:tcPr>
          <w:p w14:paraId="6949510D" w14:textId="77777777" w:rsidR="00484B50" w:rsidRPr="00EA1D5A" w:rsidRDefault="00484B50" w:rsidP="00D225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65D66ADE" w14:textId="77777777" w:rsidTr="00D22584">
        <w:trPr>
          <w:jc w:val="center"/>
        </w:trPr>
        <w:tc>
          <w:tcPr>
            <w:tcW w:w="562" w:type="dxa"/>
            <w:vAlign w:val="center"/>
          </w:tcPr>
          <w:p w14:paraId="5EC2FCFB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9700591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Номінальна напруга - 10 / √3кВ, 20 / √3кВ. </w:t>
            </w:r>
          </w:p>
        </w:tc>
        <w:tc>
          <w:tcPr>
            <w:tcW w:w="2698" w:type="dxa"/>
            <w:vAlign w:val="center"/>
          </w:tcPr>
          <w:p w14:paraId="59928A74" w14:textId="77777777" w:rsidR="00484B50" w:rsidRPr="00EA1D5A" w:rsidRDefault="00484B50" w:rsidP="00D225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3D1A98F4" w14:textId="77777777" w:rsidTr="00D22584">
        <w:trPr>
          <w:jc w:val="center"/>
        </w:trPr>
        <w:tc>
          <w:tcPr>
            <w:tcW w:w="562" w:type="dxa"/>
            <w:vAlign w:val="center"/>
          </w:tcPr>
          <w:p w14:paraId="6DCEA19C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2B1ACB25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Найбільша робоча напруга - 12 / √3кВ, 24 / √3кВ. </w:t>
            </w:r>
          </w:p>
        </w:tc>
        <w:tc>
          <w:tcPr>
            <w:tcW w:w="2698" w:type="dxa"/>
            <w:vAlign w:val="center"/>
          </w:tcPr>
          <w:p w14:paraId="3DF00C74" w14:textId="77777777" w:rsidR="00484B50" w:rsidRPr="00EA1D5A" w:rsidRDefault="00484B50" w:rsidP="00D225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113B4F6A" w14:textId="77777777" w:rsidTr="00D22584">
        <w:trPr>
          <w:jc w:val="center"/>
        </w:trPr>
        <w:tc>
          <w:tcPr>
            <w:tcW w:w="562" w:type="dxa"/>
            <w:vAlign w:val="center"/>
          </w:tcPr>
          <w:p w14:paraId="406AA82D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6C29087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Частота мережі - 50Гц.</w:t>
            </w:r>
          </w:p>
        </w:tc>
        <w:tc>
          <w:tcPr>
            <w:tcW w:w="2698" w:type="dxa"/>
            <w:vAlign w:val="center"/>
          </w:tcPr>
          <w:p w14:paraId="012F5E25" w14:textId="77777777" w:rsidR="00484B50" w:rsidRPr="00EA1D5A" w:rsidRDefault="00484B50" w:rsidP="00D225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63334AFB" w14:textId="77777777" w:rsidTr="00D22584">
        <w:trPr>
          <w:jc w:val="center"/>
        </w:trPr>
        <w:tc>
          <w:tcPr>
            <w:tcW w:w="562" w:type="dxa"/>
            <w:vAlign w:val="center"/>
          </w:tcPr>
          <w:p w14:paraId="2B62622A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785C9D43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Стандартна висота установки трансформатора струму, не більше - 1000м над рівнем моря.</w:t>
            </w:r>
          </w:p>
        </w:tc>
        <w:tc>
          <w:tcPr>
            <w:tcW w:w="2698" w:type="dxa"/>
            <w:vAlign w:val="center"/>
          </w:tcPr>
          <w:p w14:paraId="140A1E26" w14:textId="77777777" w:rsidR="00484B50" w:rsidRPr="00EA1D5A" w:rsidRDefault="00484B50" w:rsidP="00D225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72FB5F00" w14:textId="77777777" w:rsidTr="00D22584">
        <w:trPr>
          <w:jc w:val="center"/>
        </w:trPr>
        <w:tc>
          <w:tcPr>
            <w:tcW w:w="562" w:type="dxa"/>
            <w:vAlign w:val="center"/>
          </w:tcPr>
          <w:p w14:paraId="41D05B58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714D28D7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</w:rPr>
              <w:t>Рівень часткового розряду трансформатора напруги згідно ДСТУ при 1,2</w:t>
            </w:r>
            <w:r w:rsidRPr="00EA1D5A">
              <w:rPr>
                <w:rFonts w:cstheme="minorHAnsi"/>
                <w:sz w:val="18"/>
                <w:lang w:val="en-US"/>
              </w:rPr>
              <w:t>Um</w:t>
            </w:r>
            <w:r w:rsidRPr="00EA1D5A">
              <w:rPr>
                <w:rFonts w:cstheme="minorHAnsi"/>
                <w:sz w:val="18"/>
              </w:rPr>
              <w:t xml:space="preserve"> - не більше 5</w:t>
            </w:r>
            <w:r w:rsidRPr="00B423E6">
              <w:rPr>
                <w:rFonts w:cstheme="minorHAnsi"/>
                <w:sz w:val="18"/>
                <w:lang w:val="ru-RU"/>
              </w:rPr>
              <w:t>0</w:t>
            </w:r>
            <w:r w:rsidRPr="00EA1D5A">
              <w:rPr>
                <w:rFonts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cstheme="minorHAnsi"/>
                <w:sz w:val="18"/>
              </w:rPr>
              <w:t>пКл</w:t>
            </w:r>
            <w:proofErr w:type="spellEnd"/>
            <w:r w:rsidRPr="00EA1D5A">
              <w:rPr>
                <w:rFonts w:cstheme="minorHAnsi"/>
                <w:sz w:val="18"/>
              </w:rPr>
              <w:t>.</w:t>
            </w:r>
          </w:p>
        </w:tc>
        <w:tc>
          <w:tcPr>
            <w:tcW w:w="2698" w:type="dxa"/>
            <w:vAlign w:val="center"/>
          </w:tcPr>
          <w:p w14:paraId="3824B332" w14:textId="77777777" w:rsidR="00484B50" w:rsidRPr="00EA1D5A" w:rsidRDefault="00484B50" w:rsidP="00D225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Протоколи випробувань</w:t>
            </w:r>
          </w:p>
        </w:tc>
      </w:tr>
      <w:tr w:rsidR="00484B50" w:rsidRPr="00EA1D5A" w14:paraId="77F3194B" w14:textId="77777777" w:rsidTr="00D22584">
        <w:trPr>
          <w:jc w:val="center"/>
        </w:trPr>
        <w:tc>
          <w:tcPr>
            <w:tcW w:w="562" w:type="dxa"/>
            <w:vAlign w:val="center"/>
          </w:tcPr>
          <w:p w14:paraId="30787B09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1914E1D0" w14:textId="77777777" w:rsidR="00484B50" w:rsidRPr="00EA1D5A" w:rsidRDefault="00484B50" w:rsidP="00D2258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Для ТТ-10кВ однохвилинне випробувальну напругу промислової частоти в сухому стані / під дощем - 28/28к</w:t>
            </w:r>
            <w:r w:rsidRPr="00EA1D5A">
              <w:rPr>
                <w:rFonts w:cstheme="minorHAnsi"/>
                <w:sz w:val="18"/>
                <w:szCs w:val="18"/>
                <w:lang w:val="ru-RU"/>
              </w:rPr>
              <w:t>В</w:t>
            </w:r>
            <w:r w:rsidRPr="00EA1D5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98" w:type="dxa"/>
            <w:vAlign w:val="center"/>
          </w:tcPr>
          <w:p w14:paraId="51279E5C" w14:textId="77777777" w:rsidR="00484B50" w:rsidRPr="00EA1D5A" w:rsidRDefault="00484B50" w:rsidP="00D225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72CCDC5C" w14:textId="77777777" w:rsidTr="00D22584">
        <w:trPr>
          <w:jc w:val="center"/>
        </w:trPr>
        <w:tc>
          <w:tcPr>
            <w:tcW w:w="562" w:type="dxa"/>
            <w:vAlign w:val="center"/>
          </w:tcPr>
          <w:p w14:paraId="441E4556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856CE14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Для ТТ-15кВ однохвилинне випробувальну напругу промислової частоти в сухому стані / під дощем - 38/38к</w:t>
            </w:r>
            <w:r w:rsidRPr="00EA1D5A">
              <w:rPr>
                <w:rFonts w:cstheme="minorHAnsi"/>
                <w:sz w:val="18"/>
                <w:szCs w:val="18"/>
                <w:lang w:val="ru-RU"/>
              </w:rPr>
              <w:t>В</w:t>
            </w:r>
            <w:r w:rsidRPr="00EA1D5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98" w:type="dxa"/>
            <w:vAlign w:val="center"/>
          </w:tcPr>
          <w:p w14:paraId="152CCD4E" w14:textId="77777777" w:rsidR="00484B50" w:rsidRPr="00EA1D5A" w:rsidRDefault="00484B50" w:rsidP="00D22584">
            <w:pPr>
              <w:tabs>
                <w:tab w:val="center" w:pos="1309"/>
                <w:tab w:val="right" w:pos="2619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20A73873" w14:textId="77777777" w:rsidTr="00D22584">
        <w:trPr>
          <w:jc w:val="center"/>
        </w:trPr>
        <w:tc>
          <w:tcPr>
            <w:tcW w:w="562" w:type="dxa"/>
            <w:vAlign w:val="center"/>
          </w:tcPr>
          <w:p w14:paraId="382EAA03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13D00D7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Для ТТ-20кВ однохвилинне випробувальну напругу промислової частоти в сухому стані / під дощем - 50/50кВ.</w:t>
            </w:r>
          </w:p>
        </w:tc>
        <w:tc>
          <w:tcPr>
            <w:tcW w:w="2698" w:type="dxa"/>
            <w:vAlign w:val="center"/>
          </w:tcPr>
          <w:p w14:paraId="4C562A72" w14:textId="77777777" w:rsidR="00484B50" w:rsidRPr="00EA1D5A" w:rsidRDefault="00484B50" w:rsidP="00D2258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3EBB964B" w14:textId="77777777" w:rsidTr="00D22584">
        <w:trPr>
          <w:jc w:val="center"/>
        </w:trPr>
        <w:tc>
          <w:tcPr>
            <w:tcW w:w="562" w:type="dxa"/>
            <w:vAlign w:val="center"/>
          </w:tcPr>
          <w:p w14:paraId="4A2D4FDF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475DEB6A" w14:textId="77777777" w:rsidR="00484B50" w:rsidRPr="00EA1D5A" w:rsidRDefault="00484B50" w:rsidP="00D22584">
            <w:pPr>
              <w:pStyle w:val="af2"/>
              <w:spacing w:line="264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A1D5A">
              <w:rPr>
                <w:rFonts w:asciiTheme="minorHAnsi" w:hAnsiTheme="minorHAnsi" w:cstheme="minorHAnsi"/>
                <w:sz w:val="18"/>
              </w:rPr>
              <w:t>Для Т</w:t>
            </w:r>
            <w:r>
              <w:rPr>
                <w:rFonts w:asciiTheme="minorHAnsi" w:hAnsiTheme="minorHAnsi" w:cstheme="minorHAnsi"/>
                <w:sz w:val="18"/>
              </w:rPr>
              <w:t>Т</w:t>
            </w:r>
            <w:r w:rsidRPr="00EA1D5A">
              <w:rPr>
                <w:rFonts w:asciiTheme="minorHAnsi" w:hAnsiTheme="minorHAnsi" w:cstheme="minorHAnsi"/>
                <w:sz w:val="18"/>
              </w:rPr>
              <w:t xml:space="preserve">-10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кВ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випробувальна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напруга</w:t>
            </w:r>
            <w:proofErr w:type="spellEnd"/>
            <w:r w:rsidRPr="00EA1D5A">
              <w:rPr>
                <w:rFonts w:asciiTheme="minorHAnsi" w:eastAsiaTheme="minorHAnsi" w:hAnsiTheme="minorHAnsi" w:cstheme="minorHAnsi"/>
                <w:sz w:val="18"/>
                <w:lang w:eastAsia="en-US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повного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грозового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імпульсу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>:</w:t>
            </w:r>
          </w:p>
          <w:p w14:paraId="791D0D55" w14:textId="77777777" w:rsidR="00484B50" w:rsidRPr="00EA1D5A" w:rsidRDefault="00484B50" w:rsidP="00D22584">
            <w:pPr>
              <w:pStyle w:val="af2"/>
              <w:spacing w:line="264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A1D5A">
              <w:rPr>
                <w:rFonts w:asciiTheme="minorHAnsi" w:hAnsiTheme="minorHAnsi" w:cstheme="minorHAnsi"/>
                <w:sz w:val="18"/>
              </w:rPr>
              <w:t xml:space="preserve">для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внутрішньої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Start"/>
            <w:r w:rsidRPr="00EA1D5A">
              <w:rPr>
                <w:rFonts w:asciiTheme="minorHAnsi" w:hAnsiTheme="minorHAnsi" w:cstheme="minorHAnsi"/>
                <w:sz w:val="18"/>
              </w:rPr>
              <w:t>установки  -</w:t>
            </w:r>
            <w:proofErr w:type="gramEnd"/>
            <w:r w:rsidRPr="00EA1D5A">
              <w:rPr>
                <w:rFonts w:asciiTheme="minorHAnsi" w:hAnsiTheme="minorHAnsi" w:cstheme="minorHAnsi"/>
                <w:sz w:val="18"/>
              </w:rPr>
              <w:t xml:space="preserve">  60кВ;</w:t>
            </w:r>
          </w:p>
          <w:p w14:paraId="6A956F2F" w14:textId="77777777" w:rsidR="00484B50" w:rsidRPr="00EA1D5A" w:rsidRDefault="00484B50" w:rsidP="00D22584">
            <w:pPr>
              <w:rPr>
                <w:rFonts w:cstheme="minorHAnsi"/>
                <w:vanish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</w:rPr>
              <w:t>для зовнішньої установки – 75кВ</w:t>
            </w:r>
          </w:p>
        </w:tc>
        <w:tc>
          <w:tcPr>
            <w:tcW w:w="2698" w:type="dxa"/>
            <w:vAlign w:val="center"/>
          </w:tcPr>
          <w:p w14:paraId="01D76147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26881D70" w14:textId="77777777" w:rsidTr="00D22584">
        <w:trPr>
          <w:jc w:val="center"/>
        </w:trPr>
        <w:tc>
          <w:tcPr>
            <w:tcW w:w="562" w:type="dxa"/>
            <w:vAlign w:val="center"/>
          </w:tcPr>
          <w:p w14:paraId="3D818940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2D7B2A1A" w14:textId="77777777" w:rsidR="00484B50" w:rsidRPr="00EA1D5A" w:rsidRDefault="00484B50" w:rsidP="00D22584">
            <w:pPr>
              <w:pStyle w:val="af2"/>
              <w:spacing w:line="264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A1D5A">
              <w:rPr>
                <w:rFonts w:asciiTheme="minorHAnsi" w:hAnsiTheme="minorHAnsi" w:cstheme="minorHAnsi"/>
                <w:sz w:val="18"/>
              </w:rPr>
              <w:t>Для Т</w:t>
            </w:r>
            <w:r>
              <w:rPr>
                <w:rFonts w:asciiTheme="minorHAnsi" w:hAnsiTheme="minorHAnsi" w:cstheme="minorHAnsi"/>
                <w:sz w:val="18"/>
              </w:rPr>
              <w:t>Т</w:t>
            </w:r>
            <w:r w:rsidRPr="00EA1D5A">
              <w:rPr>
                <w:rFonts w:asciiTheme="minorHAnsi" w:hAnsiTheme="minorHAnsi" w:cstheme="minorHAnsi"/>
                <w:sz w:val="18"/>
              </w:rPr>
              <w:t xml:space="preserve">-15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кВ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випробувальна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напруга</w:t>
            </w:r>
            <w:proofErr w:type="spellEnd"/>
            <w:r w:rsidRPr="00EA1D5A">
              <w:rPr>
                <w:rFonts w:asciiTheme="minorHAnsi" w:eastAsiaTheme="minorHAnsi" w:hAnsiTheme="minorHAnsi" w:cstheme="minorHAnsi"/>
                <w:sz w:val="18"/>
                <w:lang w:eastAsia="en-US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повного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грозового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імпульсу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>:</w:t>
            </w:r>
          </w:p>
          <w:p w14:paraId="690AF6B8" w14:textId="77777777" w:rsidR="00484B50" w:rsidRPr="00EA1D5A" w:rsidRDefault="00484B50" w:rsidP="00D22584">
            <w:pPr>
              <w:pStyle w:val="af2"/>
              <w:spacing w:line="264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A1D5A">
              <w:rPr>
                <w:rFonts w:asciiTheme="minorHAnsi" w:hAnsiTheme="minorHAnsi" w:cstheme="minorHAnsi"/>
                <w:sz w:val="18"/>
              </w:rPr>
              <w:t xml:space="preserve">для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внутрішньої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Start"/>
            <w:r w:rsidRPr="00EA1D5A">
              <w:rPr>
                <w:rFonts w:asciiTheme="minorHAnsi" w:hAnsiTheme="minorHAnsi" w:cstheme="minorHAnsi"/>
                <w:sz w:val="18"/>
              </w:rPr>
              <w:t>установки  -</w:t>
            </w:r>
            <w:proofErr w:type="gramEnd"/>
            <w:r w:rsidRPr="00EA1D5A">
              <w:rPr>
                <w:rFonts w:asciiTheme="minorHAnsi" w:hAnsiTheme="minorHAnsi" w:cstheme="minorHAnsi"/>
                <w:sz w:val="18"/>
              </w:rPr>
              <w:t xml:space="preserve">  75кВ;</w:t>
            </w:r>
          </w:p>
          <w:p w14:paraId="64A7D16D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</w:rPr>
              <w:t>для зовнішньої установки – 95кВ</w:t>
            </w:r>
          </w:p>
        </w:tc>
        <w:tc>
          <w:tcPr>
            <w:tcW w:w="2698" w:type="dxa"/>
            <w:vAlign w:val="center"/>
          </w:tcPr>
          <w:p w14:paraId="151A219C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Інструкція з експлуатації</w:t>
            </w:r>
          </w:p>
        </w:tc>
      </w:tr>
      <w:tr w:rsidR="00484B50" w:rsidRPr="00EA1D5A" w14:paraId="07178E29" w14:textId="77777777" w:rsidTr="00D22584">
        <w:trPr>
          <w:jc w:val="center"/>
        </w:trPr>
        <w:tc>
          <w:tcPr>
            <w:tcW w:w="562" w:type="dxa"/>
            <w:vAlign w:val="center"/>
          </w:tcPr>
          <w:p w14:paraId="4EDE1B44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39C8E7C7" w14:textId="77777777" w:rsidR="00484B50" w:rsidRPr="00EA1D5A" w:rsidRDefault="00484B50" w:rsidP="00D22584">
            <w:pPr>
              <w:pStyle w:val="af2"/>
              <w:spacing w:line="264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A1D5A">
              <w:rPr>
                <w:rFonts w:asciiTheme="minorHAnsi" w:hAnsiTheme="minorHAnsi" w:cstheme="minorHAnsi"/>
                <w:sz w:val="18"/>
              </w:rPr>
              <w:t>Для Т</w:t>
            </w:r>
            <w:r>
              <w:rPr>
                <w:rFonts w:asciiTheme="minorHAnsi" w:hAnsiTheme="minorHAnsi" w:cstheme="minorHAnsi"/>
                <w:sz w:val="18"/>
              </w:rPr>
              <w:t>Т</w:t>
            </w:r>
            <w:r w:rsidRPr="00EA1D5A">
              <w:rPr>
                <w:rFonts w:asciiTheme="minorHAnsi" w:hAnsiTheme="minorHAnsi" w:cstheme="minorHAnsi"/>
                <w:sz w:val="18"/>
              </w:rPr>
              <w:t xml:space="preserve">-20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кВ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випробувальна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напруга</w:t>
            </w:r>
            <w:proofErr w:type="spellEnd"/>
            <w:r w:rsidRPr="00EA1D5A">
              <w:rPr>
                <w:rFonts w:asciiTheme="minorHAnsi" w:eastAsiaTheme="minorHAnsi" w:hAnsiTheme="minorHAnsi" w:cstheme="minorHAnsi"/>
                <w:sz w:val="18"/>
                <w:lang w:eastAsia="en-US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повного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грозового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імпульсу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>:</w:t>
            </w:r>
          </w:p>
          <w:p w14:paraId="6B70A298" w14:textId="77777777" w:rsidR="00484B50" w:rsidRPr="00EA1D5A" w:rsidRDefault="00484B50" w:rsidP="00D22584">
            <w:pPr>
              <w:pStyle w:val="af2"/>
              <w:spacing w:line="264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A1D5A">
              <w:rPr>
                <w:rFonts w:asciiTheme="minorHAnsi" w:hAnsiTheme="minorHAnsi" w:cstheme="minorHAnsi"/>
                <w:sz w:val="18"/>
              </w:rPr>
              <w:t xml:space="preserve">для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</w:rPr>
              <w:t>внутрішньої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Start"/>
            <w:r w:rsidRPr="00EA1D5A">
              <w:rPr>
                <w:rFonts w:asciiTheme="minorHAnsi" w:hAnsiTheme="minorHAnsi" w:cstheme="minorHAnsi"/>
                <w:sz w:val="18"/>
              </w:rPr>
              <w:t>установки  -</w:t>
            </w:r>
            <w:proofErr w:type="gramEnd"/>
            <w:r w:rsidRPr="00EA1D5A">
              <w:rPr>
                <w:rFonts w:asciiTheme="minorHAnsi" w:hAnsiTheme="minorHAnsi" w:cstheme="minorHAnsi"/>
                <w:sz w:val="18"/>
              </w:rPr>
              <w:t xml:space="preserve">  95кВ;</w:t>
            </w:r>
          </w:p>
          <w:p w14:paraId="5B1A913C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</w:rPr>
              <w:t>для зовнішньої установки – 125кВ</w:t>
            </w:r>
          </w:p>
        </w:tc>
        <w:tc>
          <w:tcPr>
            <w:tcW w:w="2698" w:type="dxa"/>
            <w:vAlign w:val="center"/>
          </w:tcPr>
          <w:p w14:paraId="254299EB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</w:t>
            </w:r>
          </w:p>
        </w:tc>
      </w:tr>
      <w:tr w:rsidR="00484B50" w:rsidRPr="00EA1D5A" w14:paraId="1094AD57" w14:textId="77777777" w:rsidTr="00D22584">
        <w:trPr>
          <w:jc w:val="center"/>
        </w:trPr>
        <w:tc>
          <w:tcPr>
            <w:tcW w:w="562" w:type="dxa"/>
            <w:vAlign w:val="center"/>
          </w:tcPr>
          <w:p w14:paraId="2DB580CE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271B245F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Трансформатори струму 10-20кВ повинні мати литу внутрішню ізоляцію, виконану з епоксидного компаунда або високоякісного поліуретанового складу, яка є головною ізоляцією і забезпечує захист обмоток трансформатора струму від механічних і кліматичних впливів. Зовнішня лита ізоляція повинна бути гладка, без наростів, отворів і </w:t>
            </w:r>
            <w:proofErr w:type="spellStart"/>
            <w:r w:rsidRPr="00EA1D5A">
              <w:rPr>
                <w:rFonts w:cstheme="minorHAnsi"/>
                <w:sz w:val="18"/>
                <w:szCs w:val="18"/>
              </w:rPr>
              <w:t>тріщин</w:t>
            </w:r>
            <w:proofErr w:type="spellEnd"/>
            <w:r w:rsidRPr="00EA1D5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98" w:type="dxa"/>
            <w:vAlign w:val="center"/>
          </w:tcPr>
          <w:p w14:paraId="574F1991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</w:t>
            </w:r>
          </w:p>
        </w:tc>
      </w:tr>
      <w:tr w:rsidR="00484B50" w:rsidRPr="00EA1D5A" w14:paraId="1E71B749" w14:textId="77777777" w:rsidTr="00D22584">
        <w:trPr>
          <w:jc w:val="center"/>
        </w:trPr>
        <w:tc>
          <w:tcPr>
            <w:tcW w:w="562" w:type="dxa"/>
            <w:vAlign w:val="center"/>
          </w:tcPr>
          <w:p w14:paraId="32CA9808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213731F1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Клас точності трансформаторів струму не повинен змінюватися протягом усього терміну експлуатації.</w:t>
            </w:r>
          </w:p>
        </w:tc>
        <w:tc>
          <w:tcPr>
            <w:tcW w:w="2698" w:type="dxa"/>
            <w:vAlign w:val="center"/>
          </w:tcPr>
          <w:p w14:paraId="5D83A585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</w:t>
            </w:r>
          </w:p>
        </w:tc>
      </w:tr>
      <w:tr w:rsidR="00484B50" w:rsidRPr="00EA1D5A" w14:paraId="0FF68822" w14:textId="77777777" w:rsidTr="00D22584">
        <w:trPr>
          <w:jc w:val="center"/>
        </w:trPr>
        <w:tc>
          <w:tcPr>
            <w:tcW w:w="562" w:type="dxa"/>
            <w:vAlign w:val="center"/>
          </w:tcPr>
          <w:p w14:paraId="0B912871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AC91E03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Арматура трансформаторів струму повинна бути виготовлена з матеріалів, що не піддаються корозії.</w:t>
            </w:r>
          </w:p>
        </w:tc>
        <w:tc>
          <w:tcPr>
            <w:tcW w:w="2698" w:type="dxa"/>
            <w:vAlign w:val="center"/>
          </w:tcPr>
          <w:p w14:paraId="7091444F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643DE5C8" w14:textId="77777777" w:rsidTr="00D22584">
        <w:trPr>
          <w:jc w:val="center"/>
        </w:trPr>
        <w:tc>
          <w:tcPr>
            <w:tcW w:w="562" w:type="dxa"/>
            <w:vAlign w:val="center"/>
          </w:tcPr>
          <w:p w14:paraId="7FD13685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8259909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Вторинні виводи трансформаторів струму повинні бути захищені кришкою для забезпечення безпеки обслуговуючого персоналу і пломбування клем. Клемна коробка повинна бути з не знімається кришкою, що відкривається на сторону і мати захисне вентиляційний отвір для запобігання виникнення конденсату.</w:t>
            </w:r>
          </w:p>
        </w:tc>
        <w:tc>
          <w:tcPr>
            <w:tcW w:w="2698" w:type="dxa"/>
            <w:vAlign w:val="center"/>
          </w:tcPr>
          <w:p w14:paraId="756CA68A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</w:t>
            </w:r>
          </w:p>
        </w:tc>
      </w:tr>
      <w:tr w:rsidR="00484B50" w:rsidRPr="00EA1D5A" w14:paraId="7586BC85" w14:textId="77777777" w:rsidTr="00D22584">
        <w:trPr>
          <w:jc w:val="center"/>
        </w:trPr>
        <w:tc>
          <w:tcPr>
            <w:tcW w:w="562" w:type="dxa"/>
            <w:vAlign w:val="center"/>
          </w:tcPr>
          <w:p w14:paraId="35A507FE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730690D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До комплекту поставки кожного трансформатора струму повинні входити необхідні матеріали і комплектуючі для його подальшої експлуатації:</w:t>
            </w:r>
          </w:p>
          <w:p w14:paraId="373AE008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трансформатор струму (1 шт.).</w:t>
            </w:r>
          </w:p>
        </w:tc>
        <w:tc>
          <w:tcPr>
            <w:tcW w:w="2698" w:type="dxa"/>
            <w:vAlign w:val="center"/>
          </w:tcPr>
          <w:p w14:paraId="68B1513F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</w:t>
            </w:r>
          </w:p>
        </w:tc>
      </w:tr>
      <w:tr w:rsidR="00484B50" w:rsidRPr="00EA1D5A" w14:paraId="103ECEF3" w14:textId="77777777" w:rsidTr="00D22584">
        <w:trPr>
          <w:jc w:val="center"/>
        </w:trPr>
        <w:tc>
          <w:tcPr>
            <w:tcW w:w="562" w:type="dxa"/>
            <w:vAlign w:val="center"/>
          </w:tcPr>
          <w:p w14:paraId="4CFB23F7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14:paraId="599F9910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Гарантійний термін - не менше 5 років.  </w:t>
            </w:r>
          </w:p>
        </w:tc>
        <w:tc>
          <w:tcPr>
            <w:tcW w:w="2698" w:type="dxa"/>
            <w:vAlign w:val="center"/>
          </w:tcPr>
          <w:p w14:paraId="5ABFEEF3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75D633C5" w14:textId="77777777" w:rsidTr="00D22584">
        <w:trPr>
          <w:jc w:val="center"/>
        </w:trPr>
        <w:tc>
          <w:tcPr>
            <w:tcW w:w="562" w:type="dxa"/>
            <w:vAlign w:val="center"/>
          </w:tcPr>
          <w:p w14:paraId="5495FE9E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955D209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Термін експлуатації - не менше 30 років.</w:t>
            </w:r>
          </w:p>
        </w:tc>
        <w:tc>
          <w:tcPr>
            <w:tcW w:w="2698" w:type="dxa"/>
            <w:vAlign w:val="center"/>
          </w:tcPr>
          <w:p w14:paraId="0C67668F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5DD6AD3C" w14:textId="77777777" w:rsidTr="00D22584">
        <w:trPr>
          <w:jc w:val="center"/>
        </w:trPr>
        <w:tc>
          <w:tcPr>
            <w:tcW w:w="562" w:type="dxa"/>
            <w:vAlign w:val="center"/>
          </w:tcPr>
          <w:p w14:paraId="358CF2C5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B4A401C" w14:textId="77777777" w:rsidR="00484B50" w:rsidRPr="00EA1D5A" w:rsidRDefault="00484B50" w:rsidP="00D22584">
            <w:pPr>
              <w:tabs>
                <w:tab w:val="num" w:pos="317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Дата виготовлення трансформатора струму не повинна бути раніше дати поставки трансформатора струму більш ніж на 9 місяців.</w:t>
            </w:r>
          </w:p>
        </w:tc>
        <w:tc>
          <w:tcPr>
            <w:tcW w:w="2698" w:type="dxa"/>
            <w:vAlign w:val="center"/>
          </w:tcPr>
          <w:p w14:paraId="6A8A7C7D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Інструкція з експлуатації або паспорт</w:t>
            </w:r>
          </w:p>
        </w:tc>
      </w:tr>
      <w:tr w:rsidR="00484B50" w:rsidRPr="00EA1D5A" w14:paraId="1E696E5C" w14:textId="77777777" w:rsidTr="00D22584">
        <w:trPr>
          <w:jc w:val="center"/>
        </w:trPr>
        <w:tc>
          <w:tcPr>
            <w:tcW w:w="562" w:type="dxa"/>
            <w:vAlign w:val="center"/>
          </w:tcPr>
          <w:p w14:paraId="0FC0D13C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32796A1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Кожен трансформатор струму повинен бути забезпечений інформаційною табличкою. Написи на табличці повинні бути нанесені </w:t>
            </w:r>
            <w:proofErr w:type="spellStart"/>
            <w:r w:rsidRPr="00EA1D5A">
              <w:rPr>
                <w:rFonts w:cstheme="minorHAnsi"/>
                <w:sz w:val="18"/>
                <w:szCs w:val="18"/>
              </w:rPr>
              <w:t>нестираним</w:t>
            </w:r>
            <w:proofErr w:type="spellEnd"/>
            <w:r w:rsidRPr="00EA1D5A">
              <w:rPr>
                <w:rFonts w:cstheme="minorHAnsi"/>
                <w:sz w:val="18"/>
                <w:szCs w:val="18"/>
              </w:rPr>
              <w:t xml:space="preserve"> способом (таким як травлення, гравірування, штампування або за допомогою фотохімічного процесу). На табличці повинні бути вказані такі дані:</w:t>
            </w:r>
          </w:p>
          <w:p w14:paraId="50CA824B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тип трансформатора напруги;</w:t>
            </w:r>
          </w:p>
          <w:p w14:paraId="03F54EFE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товарний знак і найменування підприємства-виробника;</w:t>
            </w:r>
          </w:p>
          <w:p w14:paraId="74E40E48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заводський номер;</w:t>
            </w:r>
          </w:p>
          <w:p w14:paraId="6C04E035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дата виготовлення;</w:t>
            </w:r>
          </w:p>
          <w:p w14:paraId="121A3B6E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- номінальна частота, </w:t>
            </w:r>
            <w:proofErr w:type="spellStart"/>
            <w:r w:rsidRPr="00EA1D5A">
              <w:rPr>
                <w:rFonts w:cstheme="minorHAnsi"/>
                <w:sz w:val="18"/>
                <w:szCs w:val="18"/>
              </w:rPr>
              <w:t>Гц</w:t>
            </w:r>
            <w:proofErr w:type="spellEnd"/>
            <w:r w:rsidRPr="00EA1D5A">
              <w:rPr>
                <w:rFonts w:cstheme="minorHAnsi"/>
                <w:sz w:val="18"/>
                <w:szCs w:val="18"/>
              </w:rPr>
              <w:t>;</w:t>
            </w:r>
          </w:p>
          <w:p w14:paraId="1366AD47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найбільша робоча напруга, кВ;</w:t>
            </w:r>
          </w:p>
          <w:p w14:paraId="651226C0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номінальний струм первинної і вторинної обмоток (коефіцієнт трансформації), А;</w:t>
            </w:r>
          </w:p>
          <w:p w14:paraId="0465892B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номінальний рівень ізоляції, кВ;</w:t>
            </w:r>
          </w:p>
          <w:p w14:paraId="464BDBEF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клас точності кожної вторинної обмотки;</w:t>
            </w:r>
          </w:p>
          <w:p w14:paraId="67414B32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номінальна потужність кожної вторинної обмотки, ВА;</w:t>
            </w:r>
          </w:p>
          <w:p w14:paraId="4EEEA22B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номінальний струм термічної стійкості, кА;</w:t>
            </w:r>
          </w:p>
          <w:p w14:paraId="33D01FC4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номінальний струм електродинамічної стійкості, кА;</w:t>
            </w:r>
          </w:p>
          <w:p w14:paraId="525F7B5E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номінальна тривалість теплової сили струму, с;</w:t>
            </w:r>
          </w:p>
          <w:p w14:paraId="340CA4D5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Кліматичне виконання;</w:t>
            </w:r>
          </w:p>
          <w:p w14:paraId="641C577E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- маса трансформатора струму</w:t>
            </w:r>
          </w:p>
        </w:tc>
        <w:tc>
          <w:tcPr>
            <w:tcW w:w="2698" w:type="dxa"/>
            <w:vAlign w:val="center"/>
          </w:tcPr>
          <w:p w14:paraId="2E556DFE" w14:textId="77777777" w:rsidR="00484B50" w:rsidRPr="00EA1D5A" w:rsidRDefault="00484B50" w:rsidP="00D225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Фотокопія таблички</w:t>
            </w:r>
          </w:p>
        </w:tc>
      </w:tr>
      <w:tr w:rsidR="00484B50" w:rsidRPr="00EA1D5A" w14:paraId="2DEB53EE" w14:textId="77777777" w:rsidTr="00D22584">
        <w:trPr>
          <w:jc w:val="center"/>
        </w:trPr>
        <w:tc>
          <w:tcPr>
            <w:tcW w:w="10348" w:type="dxa"/>
            <w:gridSpan w:val="3"/>
            <w:vAlign w:val="center"/>
          </w:tcPr>
          <w:p w14:paraId="4DBB8508" w14:textId="77777777" w:rsidR="00484B50" w:rsidRPr="00EA1D5A" w:rsidRDefault="00484B50" w:rsidP="00D2258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A1D5A">
              <w:rPr>
                <w:rFonts w:cstheme="minorHAnsi"/>
                <w:b/>
                <w:bCs/>
                <w:sz w:val="18"/>
                <w:szCs w:val="18"/>
              </w:rPr>
              <w:t>Вимоги, що пред'являються до упаковки, транспортування, умов і термінів зберігання трансформаторів струму</w:t>
            </w:r>
          </w:p>
        </w:tc>
      </w:tr>
      <w:tr w:rsidR="00484B50" w:rsidRPr="00EA1D5A" w14:paraId="6B457B4A" w14:textId="77777777" w:rsidTr="00D22584">
        <w:trPr>
          <w:jc w:val="center"/>
        </w:trPr>
        <w:tc>
          <w:tcPr>
            <w:tcW w:w="562" w:type="dxa"/>
            <w:vAlign w:val="center"/>
          </w:tcPr>
          <w:p w14:paraId="37FFAB00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64FFB29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Не допускається використання транспортних кріплень (болти, гайки, шпильки) основних вузлів трансформаторів струму для застосування в якості з'єднує арматури при монтажі обладнання. Комплект поставки повинен передбачати поставку нових </w:t>
            </w:r>
            <w:proofErr w:type="spellStart"/>
            <w:r w:rsidRPr="00EA1D5A">
              <w:rPr>
                <w:rFonts w:cstheme="minorHAnsi"/>
                <w:sz w:val="18"/>
                <w:szCs w:val="18"/>
              </w:rPr>
              <w:t>метизів</w:t>
            </w:r>
            <w:proofErr w:type="spellEnd"/>
            <w:r w:rsidRPr="00EA1D5A">
              <w:rPr>
                <w:rFonts w:cstheme="minorHAnsi"/>
                <w:sz w:val="18"/>
                <w:szCs w:val="18"/>
              </w:rPr>
              <w:t xml:space="preserve"> замість транспортних.</w:t>
            </w:r>
          </w:p>
        </w:tc>
        <w:tc>
          <w:tcPr>
            <w:tcW w:w="2698" w:type="dxa"/>
            <w:vAlign w:val="center"/>
          </w:tcPr>
          <w:p w14:paraId="25633DC5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Лист виробника (постачальника)</w:t>
            </w:r>
          </w:p>
        </w:tc>
      </w:tr>
      <w:tr w:rsidR="00484B50" w:rsidRPr="00EA1D5A" w14:paraId="50970BBD" w14:textId="77777777" w:rsidTr="00D22584">
        <w:trPr>
          <w:jc w:val="center"/>
        </w:trPr>
        <w:tc>
          <w:tcPr>
            <w:tcW w:w="10348" w:type="dxa"/>
            <w:gridSpan w:val="3"/>
          </w:tcPr>
          <w:p w14:paraId="6397C615" w14:textId="77777777" w:rsidR="00484B50" w:rsidRPr="00EA1D5A" w:rsidRDefault="00484B50" w:rsidP="00D22584">
            <w:pPr>
              <w:rPr>
                <w:rFonts w:cstheme="minorHAnsi"/>
                <w:bCs/>
                <w:sz w:val="18"/>
                <w:szCs w:val="18"/>
              </w:rPr>
            </w:pPr>
            <w:r w:rsidRPr="00871CCE">
              <w:rPr>
                <w:rFonts w:cstheme="minorHAnsi"/>
                <w:b/>
                <w:sz w:val="18"/>
                <w:szCs w:val="18"/>
              </w:rPr>
              <w:t>Склад технічної і експлуатаційної документації при поставці продукції</w:t>
            </w:r>
          </w:p>
        </w:tc>
      </w:tr>
      <w:tr w:rsidR="00484B50" w:rsidRPr="00EA1D5A" w14:paraId="55885FD0" w14:textId="77777777" w:rsidTr="00D22584">
        <w:trPr>
          <w:jc w:val="center"/>
        </w:trPr>
        <w:tc>
          <w:tcPr>
            <w:tcW w:w="562" w:type="dxa"/>
            <w:vAlign w:val="center"/>
          </w:tcPr>
          <w:p w14:paraId="4DAA3204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54DB3EC" w14:textId="77777777" w:rsidR="00484B50" w:rsidRPr="00AF5000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До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трансформатору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струму</w:t>
            </w: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повинна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прикладатися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наступна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документація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0FC30DC" w14:textId="77777777" w:rsidR="00484B50" w:rsidRPr="00AF5000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1. Паспорт на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трансформатор струму</w:t>
            </w: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5EB56BE" w14:textId="77777777" w:rsidR="00484B50" w:rsidRPr="00AF5000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Інструкція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з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експлуатації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та монтажу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трансформатора струму</w:t>
            </w: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що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включає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розділ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«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Технічне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обслуговування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»,</w:t>
            </w:r>
          </w:p>
          <w:p w14:paraId="706B834C" w14:textId="77777777" w:rsidR="00484B50" w:rsidRPr="00AF5000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Креслення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798F75D" w14:textId="77777777" w:rsidR="00484B50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Сертифікат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якості</w:t>
            </w:r>
            <w:proofErr w:type="spellEnd"/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 на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трансформатор струму</w:t>
            </w: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72569541" w14:textId="77777777" w:rsidR="00484B50" w:rsidRPr="00AF5000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Сертифікати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відповідності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модулю </w:t>
            </w:r>
            <w:r w:rsidRPr="00DB00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</w:t>
            </w:r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або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B006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</w:t>
            </w:r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згідно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з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Технічним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регламентом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законодавчо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регульованих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засобів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вимірювальної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техніки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затвердженого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Постановою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Кабінету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Міністрів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України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від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13 </w:t>
            </w:r>
            <w:proofErr w:type="spellStart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>січня</w:t>
            </w:r>
            <w:proofErr w:type="spellEnd"/>
            <w:r w:rsidRPr="00DB0068">
              <w:rPr>
                <w:rFonts w:asciiTheme="minorHAnsi" w:hAnsiTheme="minorHAnsi" w:cstheme="minorHAnsi"/>
                <w:sz w:val="18"/>
                <w:szCs w:val="18"/>
              </w:rPr>
              <w:t xml:space="preserve"> 2016 р. № 94.</w:t>
            </w:r>
          </w:p>
          <w:p w14:paraId="7EA8E315" w14:textId="77777777" w:rsidR="00484B50" w:rsidRPr="003B4835" w:rsidRDefault="00484B50" w:rsidP="00D22584">
            <w:pPr>
              <w:pStyle w:val="af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AF500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Для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імпортних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sz w:val="18"/>
                <w:szCs w:val="16"/>
              </w:rPr>
              <w:t>трансформаторів</w:t>
            </w:r>
            <w:proofErr w:type="spellEnd"/>
            <w:r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</w:t>
            </w:r>
            <w:r w:rsidRPr="003B4835">
              <w:rPr>
                <w:rFonts w:asciiTheme="minorHAnsi" w:eastAsia="Calibri" w:hAnsiTheme="minorHAnsi" w:cstheme="minorHAnsi"/>
                <w:sz w:val="18"/>
                <w:szCs w:val="16"/>
              </w:rPr>
              <w:t>струму</w:t>
            </w:r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,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крім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заводської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документації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повинен бути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додатково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прикладений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автентичний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переклад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цієї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документації</w:t>
            </w:r>
            <w:proofErr w:type="spellEnd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47356E">
              <w:rPr>
                <w:rFonts w:asciiTheme="minorHAnsi" w:eastAsia="Calibri" w:hAnsiTheme="minorHAnsi" w:cstheme="minorHAnsi"/>
                <w:sz w:val="18"/>
                <w:szCs w:val="16"/>
              </w:rPr>
              <w:t>українською</w:t>
            </w:r>
            <w:proofErr w:type="spellEnd"/>
            <w:r w:rsidRPr="00187D34">
              <w:rPr>
                <w:rFonts w:asciiTheme="minorHAnsi" w:eastAsia="Calibri" w:hAnsiTheme="minorHAnsi" w:cstheme="minorHAnsi"/>
                <w:sz w:val="18"/>
                <w:szCs w:val="16"/>
              </w:rPr>
              <w:t xml:space="preserve"> мовою.</w:t>
            </w:r>
          </w:p>
        </w:tc>
        <w:tc>
          <w:tcPr>
            <w:tcW w:w="2698" w:type="dxa"/>
            <w:vAlign w:val="center"/>
          </w:tcPr>
          <w:p w14:paraId="301CA23A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F5000">
              <w:rPr>
                <w:rFonts w:cstheme="minorHAnsi"/>
                <w:bCs/>
                <w:sz w:val="18"/>
                <w:szCs w:val="18"/>
              </w:rPr>
              <w:t xml:space="preserve">Технічна документація при поставці </w:t>
            </w:r>
            <w:r>
              <w:rPr>
                <w:rFonts w:cstheme="minorHAnsi"/>
                <w:bCs/>
                <w:sz w:val="18"/>
                <w:szCs w:val="18"/>
              </w:rPr>
              <w:t xml:space="preserve">трансформатору </w:t>
            </w:r>
            <w:r>
              <w:rPr>
                <w:rFonts w:cstheme="minorHAnsi"/>
                <w:bCs/>
                <w:sz w:val="18"/>
                <w:szCs w:val="18"/>
                <w:lang w:val="ru-RU"/>
              </w:rPr>
              <w:t>струму</w:t>
            </w:r>
          </w:p>
        </w:tc>
      </w:tr>
      <w:tr w:rsidR="00484B50" w:rsidRPr="00EA1D5A" w14:paraId="3C8EAC40" w14:textId="77777777" w:rsidTr="00D22584">
        <w:trPr>
          <w:jc w:val="center"/>
        </w:trPr>
        <w:tc>
          <w:tcPr>
            <w:tcW w:w="10348" w:type="dxa"/>
            <w:gridSpan w:val="3"/>
            <w:vAlign w:val="center"/>
          </w:tcPr>
          <w:p w14:paraId="6BD0991C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/>
                <w:bCs/>
                <w:sz w:val="18"/>
                <w:szCs w:val="18"/>
              </w:rPr>
              <w:t>Варіативність</w:t>
            </w:r>
          </w:p>
        </w:tc>
      </w:tr>
      <w:tr w:rsidR="00484B50" w:rsidRPr="00EA1D5A" w14:paraId="42F878C6" w14:textId="77777777" w:rsidTr="00D22584">
        <w:trPr>
          <w:jc w:val="center"/>
        </w:trPr>
        <w:tc>
          <w:tcPr>
            <w:tcW w:w="562" w:type="dxa"/>
            <w:vAlign w:val="center"/>
          </w:tcPr>
          <w:p w14:paraId="4872EE70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C321AB2" w14:textId="77777777" w:rsidR="00484B50" w:rsidRPr="00EA1D5A" w:rsidRDefault="00484B50" w:rsidP="00D22584">
            <w:pPr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Залежно від потреби, технічні характеристики </w:t>
            </w:r>
            <w:proofErr w:type="spellStart"/>
            <w:r w:rsidRPr="00EA1D5A">
              <w:rPr>
                <w:rFonts w:cstheme="minorHAnsi"/>
                <w:sz w:val="18"/>
                <w:szCs w:val="18"/>
              </w:rPr>
              <w:t>уточнюються</w:t>
            </w:r>
            <w:proofErr w:type="spellEnd"/>
            <w:r w:rsidRPr="00EA1D5A">
              <w:rPr>
                <w:rFonts w:cstheme="minorHAnsi"/>
                <w:sz w:val="18"/>
                <w:szCs w:val="18"/>
              </w:rPr>
              <w:t xml:space="preserve"> при замовленні трансформаторів струму. До таких характеристик відносяться:  </w:t>
            </w:r>
          </w:p>
        </w:tc>
        <w:tc>
          <w:tcPr>
            <w:tcW w:w="2698" w:type="dxa"/>
            <w:vAlign w:val="center"/>
          </w:tcPr>
          <w:p w14:paraId="293720F7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484B50" w:rsidRPr="00EA1D5A" w14:paraId="4AC2B947" w14:textId="77777777" w:rsidTr="00D22584">
        <w:trPr>
          <w:jc w:val="center"/>
        </w:trPr>
        <w:tc>
          <w:tcPr>
            <w:tcW w:w="562" w:type="dxa"/>
            <w:vAlign w:val="center"/>
          </w:tcPr>
          <w:p w14:paraId="513E23FD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7F77581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 Тип трансформатора струму</w:t>
            </w:r>
          </w:p>
        </w:tc>
        <w:tc>
          <w:tcPr>
            <w:tcW w:w="2698" w:type="dxa"/>
            <w:vAlign w:val="center"/>
          </w:tcPr>
          <w:p w14:paraId="4B63B279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74CD7A2E" w14:textId="77777777" w:rsidTr="00D22584">
        <w:trPr>
          <w:jc w:val="center"/>
        </w:trPr>
        <w:tc>
          <w:tcPr>
            <w:tcW w:w="562" w:type="dxa"/>
            <w:vAlign w:val="center"/>
          </w:tcPr>
          <w:p w14:paraId="2B4AB328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BC7E19E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 Конструкція трансформатора струму - опорний, прохідний або шинний.</w:t>
            </w:r>
          </w:p>
        </w:tc>
        <w:tc>
          <w:tcPr>
            <w:tcW w:w="2698" w:type="dxa"/>
            <w:vAlign w:val="center"/>
          </w:tcPr>
          <w:p w14:paraId="6E274D4D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36314740" w14:textId="77777777" w:rsidTr="00D22584">
        <w:trPr>
          <w:jc w:val="center"/>
        </w:trPr>
        <w:tc>
          <w:tcPr>
            <w:tcW w:w="562" w:type="dxa"/>
            <w:vAlign w:val="center"/>
          </w:tcPr>
          <w:p w14:paraId="09D5369E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39D0145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 Номінальний первинний струм, А </w:t>
            </w:r>
          </w:p>
        </w:tc>
        <w:tc>
          <w:tcPr>
            <w:tcW w:w="2698" w:type="dxa"/>
            <w:vAlign w:val="center"/>
          </w:tcPr>
          <w:p w14:paraId="4946A4E8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3235F110" w14:textId="77777777" w:rsidTr="00D22584">
        <w:trPr>
          <w:jc w:val="center"/>
        </w:trPr>
        <w:tc>
          <w:tcPr>
            <w:tcW w:w="562" w:type="dxa"/>
            <w:vAlign w:val="center"/>
          </w:tcPr>
          <w:p w14:paraId="1B873C77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2E276F62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Номінальний вторинний струм - 1А або 5А.</w:t>
            </w:r>
          </w:p>
        </w:tc>
        <w:tc>
          <w:tcPr>
            <w:tcW w:w="2698" w:type="dxa"/>
            <w:vAlign w:val="center"/>
          </w:tcPr>
          <w:p w14:paraId="39E8C763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096194E9" w14:textId="77777777" w:rsidTr="00D22584">
        <w:trPr>
          <w:jc w:val="center"/>
        </w:trPr>
        <w:tc>
          <w:tcPr>
            <w:tcW w:w="562" w:type="dxa"/>
            <w:vAlign w:val="center"/>
          </w:tcPr>
          <w:p w14:paraId="5A6DD352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4250C8D4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Наявність </w:t>
            </w:r>
            <w:proofErr w:type="spellStart"/>
            <w:r w:rsidRPr="00EA1D5A">
              <w:rPr>
                <w:rFonts w:cstheme="minorHAnsi"/>
                <w:sz w:val="18"/>
                <w:szCs w:val="18"/>
              </w:rPr>
              <w:t>отпайки</w:t>
            </w:r>
            <w:proofErr w:type="spellEnd"/>
            <w:r w:rsidRPr="00EA1D5A">
              <w:rPr>
                <w:rFonts w:cstheme="minorHAnsi"/>
                <w:sz w:val="18"/>
                <w:szCs w:val="18"/>
              </w:rPr>
              <w:t xml:space="preserve"> вимірювальної обмотки - так чи ні.</w:t>
            </w:r>
          </w:p>
        </w:tc>
        <w:tc>
          <w:tcPr>
            <w:tcW w:w="2698" w:type="dxa"/>
            <w:vAlign w:val="center"/>
          </w:tcPr>
          <w:p w14:paraId="30355744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520F7E22" w14:textId="77777777" w:rsidTr="00D22584">
        <w:trPr>
          <w:jc w:val="center"/>
        </w:trPr>
        <w:tc>
          <w:tcPr>
            <w:tcW w:w="562" w:type="dxa"/>
            <w:vAlign w:val="center"/>
          </w:tcPr>
          <w:p w14:paraId="7F9A73E0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35C5248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Кількість вторинних обмоток для вимірювань - 1, 2.</w:t>
            </w:r>
          </w:p>
        </w:tc>
        <w:tc>
          <w:tcPr>
            <w:tcW w:w="2698" w:type="dxa"/>
            <w:vAlign w:val="center"/>
          </w:tcPr>
          <w:p w14:paraId="67CD8260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424B24B5" w14:textId="77777777" w:rsidTr="00D22584">
        <w:trPr>
          <w:jc w:val="center"/>
        </w:trPr>
        <w:tc>
          <w:tcPr>
            <w:tcW w:w="562" w:type="dxa"/>
            <w:vAlign w:val="center"/>
          </w:tcPr>
          <w:p w14:paraId="3766AF5A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961D0BB" w14:textId="77777777" w:rsidR="00484B50" w:rsidRPr="00EA1D5A" w:rsidRDefault="00484B50" w:rsidP="00D22584">
            <w:pPr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Номінальна вторинна потужність обмоток для вимірювання, ВА </w:t>
            </w:r>
          </w:p>
        </w:tc>
        <w:tc>
          <w:tcPr>
            <w:tcW w:w="2698" w:type="dxa"/>
            <w:vAlign w:val="center"/>
          </w:tcPr>
          <w:p w14:paraId="38918940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771B8ADD" w14:textId="77777777" w:rsidTr="00D22584">
        <w:trPr>
          <w:jc w:val="center"/>
        </w:trPr>
        <w:tc>
          <w:tcPr>
            <w:tcW w:w="562" w:type="dxa"/>
            <w:vAlign w:val="center"/>
          </w:tcPr>
          <w:p w14:paraId="57CC0008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482A094C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Клас точності вторинної обмотки трансформатора струму для підключення засобів обліку - 0,2S; 0,2; 0,5S; 0,5.</w:t>
            </w:r>
          </w:p>
        </w:tc>
        <w:tc>
          <w:tcPr>
            <w:tcW w:w="2698" w:type="dxa"/>
            <w:vAlign w:val="center"/>
          </w:tcPr>
          <w:p w14:paraId="0FB39303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7459A371" w14:textId="77777777" w:rsidTr="00D22584">
        <w:trPr>
          <w:jc w:val="center"/>
        </w:trPr>
        <w:tc>
          <w:tcPr>
            <w:tcW w:w="562" w:type="dxa"/>
            <w:vAlign w:val="center"/>
          </w:tcPr>
          <w:p w14:paraId="76AB4A00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2442DCCF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Номінальний коефіцієнт безпеки приладів вторинної обмотки для вимірювань - не більше 5, 10, 15, 20, 25, 30.</w:t>
            </w:r>
          </w:p>
        </w:tc>
        <w:tc>
          <w:tcPr>
            <w:tcW w:w="2698" w:type="dxa"/>
            <w:vAlign w:val="center"/>
          </w:tcPr>
          <w:p w14:paraId="341DBFF3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1C000101" w14:textId="77777777" w:rsidTr="00D22584">
        <w:trPr>
          <w:jc w:val="center"/>
        </w:trPr>
        <w:tc>
          <w:tcPr>
            <w:tcW w:w="562" w:type="dxa"/>
            <w:vAlign w:val="center"/>
          </w:tcPr>
          <w:p w14:paraId="2DE021E9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0A81A4DD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Кількість вторинних обмоток для релейного захисту - 1, 2, 3, 4.</w:t>
            </w:r>
          </w:p>
        </w:tc>
        <w:tc>
          <w:tcPr>
            <w:tcW w:w="2698" w:type="dxa"/>
            <w:vAlign w:val="center"/>
          </w:tcPr>
          <w:p w14:paraId="2A9E751F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4C28F25A" w14:textId="77777777" w:rsidTr="00D22584">
        <w:trPr>
          <w:jc w:val="center"/>
        </w:trPr>
        <w:tc>
          <w:tcPr>
            <w:tcW w:w="562" w:type="dxa"/>
            <w:vAlign w:val="center"/>
          </w:tcPr>
          <w:p w14:paraId="47333591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29AC9FB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Номінальна вторинна потужність обмоток для релейного захисту, ВА</w:t>
            </w:r>
          </w:p>
        </w:tc>
        <w:tc>
          <w:tcPr>
            <w:tcW w:w="2698" w:type="dxa"/>
            <w:vAlign w:val="center"/>
          </w:tcPr>
          <w:p w14:paraId="57434E8A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5D858A59" w14:textId="77777777" w:rsidTr="00D22584">
        <w:trPr>
          <w:jc w:val="center"/>
        </w:trPr>
        <w:tc>
          <w:tcPr>
            <w:tcW w:w="562" w:type="dxa"/>
            <w:vAlign w:val="center"/>
          </w:tcPr>
          <w:p w14:paraId="59E647F3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2632CA3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Клас точності вторинної обмотки для релейного захисту – 5</w:t>
            </w:r>
            <w:r w:rsidRPr="00EA1D5A">
              <w:rPr>
                <w:rFonts w:cstheme="minorHAnsi"/>
                <w:sz w:val="18"/>
                <w:szCs w:val="18"/>
                <w:lang w:val="ru-RU"/>
              </w:rPr>
              <w:t>Р</w:t>
            </w:r>
            <w:r w:rsidRPr="00EA1D5A">
              <w:rPr>
                <w:rFonts w:cstheme="minorHAnsi"/>
                <w:sz w:val="18"/>
                <w:szCs w:val="18"/>
              </w:rPr>
              <w:t xml:space="preserve"> або 10Р.</w:t>
            </w:r>
          </w:p>
        </w:tc>
        <w:tc>
          <w:tcPr>
            <w:tcW w:w="2698" w:type="dxa"/>
            <w:vAlign w:val="center"/>
          </w:tcPr>
          <w:p w14:paraId="61B4509D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044D9F09" w14:textId="77777777" w:rsidTr="00D22584">
        <w:trPr>
          <w:jc w:val="center"/>
        </w:trPr>
        <w:tc>
          <w:tcPr>
            <w:tcW w:w="562" w:type="dxa"/>
            <w:vAlign w:val="center"/>
          </w:tcPr>
          <w:p w14:paraId="67196713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4942F93" w14:textId="77777777" w:rsidR="00484B50" w:rsidRPr="00EA1D5A" w:rsidRDefault="00484B50" w:rsidP="00D22584">
            <w:pPr>
              <w:pStyle w:val="HTML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Номінальна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гранична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кратність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вторинної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обмотки для релейного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захисту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- не </w:t>
            </w:r>
            <w:proofErr w:type="spellStart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>менше</w:t>
            </w:r>
            <w:proofErr w:type="spellEnd"/>
            <w:r w:rsidRPr="00EA1D5A">
              <w:rPr>
                <w:rFonts w:asciiTheme="minorHAnsi" w:hAnsiTheme="minorHAnsi" w:cstheme="minorHAnsi"/>
                <w:sz w:val="18"/>
                <w:szCs w:val="18"/>
              </w:rPr>
              <w:t xml:space="preserve"> 10, 15, 20, 25, 30.</w:t>
            </w:r>
            <w:r w:rsidRPr="00EA1D5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Струм </w:t>
            </w:r>
            <w:proofErr w:type="spellStart"/>
            <w:r w:rsidRPr="00EA1D5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термічної</w:t>
            </w:r>
            <w:proofErr w:type="spellEnd"/>
            <w:r w:rsidRPr="00EA1D5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1D5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стійкості</w:t>
            </w:r>
            <w:proofErr w:type="spellEnd"/>
            <w:r w:rsidRPr="00EA1D5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, кА.</w:t>
            </w:r>
          </w:p>
        </w:tc>
        <w:tc>
          <w:tcPr>
            <w:tcW w:w="2698" w:type="dxa"/>
            <w:vAlign w:val="center"/>
          </w:tcPr>
          <w:p w14:paraId="53F1F4EA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0F74F490" w14:textId="77777777" w:rsidTr="00D22584">
        <w:trPr>
          <w:jc w:val="center"/>
        </w:trPr>
        <w:tc>
          <w:tcPr>
            <w:tcW w:w="562" w:type="dxa"/>
            <w:vAlign w:val="center"/>
          </w:tcPr>
          <w:p w14:paraId="30DAD092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558042A3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Час дії струму термічної стійкості - 1с або 3с.</w:t>
            </w:r>
          </w:p>
        </w:tc>
        <w:tc>
          <w:tcPr>
            <w:tcW w:w="2698" w:type="dxa"/>
            <w:vAlign w:val="center"/>
          </w:tcPr>
          <w:p w14:paraId="348939A3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122B973B" w14:textId="77777777" w:rsidTr="00D22584">
        <w:trPr>
          <w:jc w:val="center"/>
        </w:trPr>
        <w:tc>
          <w:tcPr>
            <w:tcW w:w="562" w:type="dxa"/>
            <w:vAlign w:val="center"/>
          </w:tcPr>
          <w:p w14:paraId="14D703B1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7B56CCD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Струм електродинамічної стійкості, кА.</w:t>
            </w:r>
          </w:p>
        </w:tc>
        <w:tc>
          <w:tcPr>
            <w:tcW w:w="2698" w:type="dxa"/>
            <w:vAlign w:val="center"/>
          </w:tcPr>
          <w:p w14:paraId="261BC399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29DD5573" w14:textId="77777777" w:rsidTr="00D22584">
        <w:trPr>
          <w:jc w:val="center"/>
        </w:trPr>
        <w:tc>
          <w:tcPr>
            <w:tcW w:w="562" w:type="dxa"/>
            <w:vAlign w:val="center"/>
          </w:tcPr>
          <w:p w14:paraId="2D557353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4235F62B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Габаритні розміри трансформатора струму.</w:t>
            </w:r>
          </w:p>
        </w:tc>
        <w:tc>
          <w:tcPr>
            <w:tcW w:w="2698" w:type="dxa"/>
            <w:vAlign w:val="center"/>
          </w:tcPr>
          <w:p w14:paraId="2B31A03F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2DDA59C2" w14:textId="77777777" w:rsidTr="00D22584">
        <w:trPr>
          <w:jc w:val="center"/>
        </w:trPr>
        <w:tc>
          <w:tcPr>
            <w:tcW w:w="562" w:type="dxa"/>
            <w:vAlign w:val="center"/>
          </w:tcPr>
          <w:p w14:paraId="2B23D7F9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192131F8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Розташування висновків вторинної обмотки - вертикально або горизонтально.</w:t>
            </w:r>
          </w:p>
        </w:tc>
        <w:tc>
          <w:tcPr>
            <w:tcW w:w="2698" w:type="dxa"/>
          </w:tcPr>
          <w:p w14:paraId="2986A7A6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2DF2E4D2" w14:textId="77777777" w:rsidTr="00D22584">
        <w:trPr>
          <w:jc w:val="center"/>
        </w:trPr>
        <w:tc>
          <w:tcPr>
            <w:tcW w:w="562" w:type="dxa"/>
            <w:vAlign w:val="center"/>
          </w:tcPr>
          <w:p w14:paraId="2CB221C6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48C6688B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Розташування висновків вторинної обмотки - з торця або знизу трансформатора струму.</w:t>
            </w:r>
          </w:p>
        </w:tc>
        <w:tc>
          <w:tcPr>
            <w:tcW w:w="2698" w:type="dxa"/>
          </w:tcPr>
          <w:p w14:paraId="7EA57E80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EA1D5A" w14:paraId="3ABC77A1" w14:textId="77777777" w:rsidTr="00D22584">
        <w:trPr>
          <w:jc w:val="center"/>
        </w:trPr>
        <w:tc>
          <w:tcPr>
            <w:tcW w:w="562" w:type="dxa"/>
            <w:vAlign w:val="center"/>
          </w:tcPr>
          <w:p w14:paraId="5A410A8E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0C3EC141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>Сейсмостійкість за шкалою MSK-64 відповідно до проектного рішення, зазначеним в опитувальному аркуші.</w:t>
            </w:r>
          </w:p>
        </w:tc>
        <w:tc>
          <w:tcPr>
            <w:tcW w:w="2698" w:type="dxa"/>
          </w:tcPr>
          <w:p w14:paraId="5E88A205" w14:textId="77777777" w:rsidR="00484B50" w:rsidRPr="00EA1D5A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  <w:tr w:rsidR="00484B50" w:rsidRPr="009C35BC" w14:paraId="4F09A93A" w14:textId="77777777" w:rsidTr="00D22584">
        <w:trPr>
          <w:jc w:val="center"/>
        </w:trPr>
        <w:tc>
          <w:tcPr>
            <w:tcW w:w="562" w:type="dxa"/>
            <w:vAlign w:val="center"/>
          </w:tcPr>
          <w:p w14:paraId="6B461ED9" w14:textId="77777777" w:rsidR="00484B50" w:rsidRPr="00EA1D5A" w:rsidRDefault="00484B50" w:rsidP="00484B50">
            <w:pPr>
              <w:pStyle w:val="a9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7" w:right="-249" w:firstLine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C1A4FFB" w14:textId="77777777" w:rsidR="00484B50" w:rsidRPr="00EA1D5A" w:rsidRDefault="00484B50" w:rsidP="00D22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18"/>
                <w:szCs w:val="18"/>
              </w:rPr>
            </w:pPr>
            <w:r w:rsidRPr="00EA1D5A">
              <w:rPr>
                <w:rFonts w:cstheme="minorHAnsi"/>
                <w:sz w:val="18"/>
                <w:szCs w:val="18"/>
              </w:rPr>
              <w:t xml:space="preserve">Інші необхідні характеристики трансформатора, що не враховані в цих технічних вимогах, Замовник вказує в своєму «опитувальному </w:t>
            </w:r>
            <w:proofErr w:type="spellStart"/>
            <w:r w:rsidRPr="00EA1D5A">
              <w:rPr>
                <w:rFonts w:cstheme="minorHAnsi"/>
                <w:sz w:val="18"/>
                <w:szCs w:val="18"/>
                <w:lang w:val="ru-RU"/>
              </w:rPr>
              <w:t>листі</w:t>
            </w:r>
            <w:proofErr w:type="spellEnd"/>
            <w:r w:rsidRPr="00EA1D5A">
              <w:rPr>
                <w:rFonts w:cstheme="minorHAnsi"/>
                <w:sz w:val="18"/>
                <w:szCs w:val="18"/>
              </w:rPr>
              <w:t>», який додається до «Заявки на придбання обладнання».</w:t>
            </w:r>
          </w:p>
        </w:tc>
        <w:tc>
          <w:tcPr>
            <w:tcW w:w="2698" w:type="dxa"/>
          </w:tcPr>
          <w:p w14:paraId="187B58C8" w14:textId="77777777" w:rsidR="00484B50" w:rsidRPr="009C35BC" w:rsidRDefault="00484B50" w:rsidP="00D2258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A1D5A">
              <w:rPr>
                <w:rFonts w:cstheme="minorHAnsi"/>
                <w:bCs/>
                <w:sz w:val="18"/>
                <w:szCs w:val="18"/>
              </w:rPr>
              <w:t>Специфікація виробника</w:t>
            </w:r>
          </w:p>
        </w:tc>
      </w:tr>
    </w:tbl>
    <w:p w14:paraId="40ADF53B" w14:textId="77777777" w:rsidR="00484B50" w:rsidRPr="009C35BC" w:rsidRDefault="00484B50" w:rsidP="00484B50">
      <w:pPr>
        <w:tabs>
          <w:tab w:val="left" w:pos="284"/>
        </w:tabs>
        <w:rPr>
          <w:rFonts w:cstheme="minorHAnsi"/>
          <w:bCs/>
          <w:sz w:val="18"/>
          <w:szCs w:val="18"/>
        </w:rPr>
      </w:pPr>
    </w:p>
    <w:p w14:paraId="7E5AA4C6" w14:textId="1D30DD62" w:rsidR="00FA1886" w:rsidRDefault="00FA1886" w:rsidP="00FA1886">
      <w:pPr>
        <w:keepNext/>
        <w:spacing w:after="0" w:line="240" w:lineRule="auto"/>
        <w:ind w:right="-28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4</w:t>
      </w:r>
      <w:r w:rsidR="00BB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</w:t>
      </w:r>
    </w:p>
    <w:p w14:paraId="29E34E0E" w14:textId="16E58637" w:rsidR="00484B50" w:rsidRPr="00E55497" w:rsidRDefault="00484B50" w:rsidP="00FA1886">
      <w:pPr>
        <w:keepNext/>
        <w:spacing w:after="0" w:line="240" w:lineRule="auto"/>
        <w:ind w:left="2832" w:right="-286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</w:t>
      </w:r>
      <w:r w:rsidRPr="00E5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036318D" w14:textId="77777777" w:rsidR="00484B50" w:rsidRDefault="00484B50" w:rsidP="00484B50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постачання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A13E3">
        <w:rPr>
          <w:rFonts w:ascii="Times New Roman" w:eastAsia="Times New Roman" w:hAnsi="Times New Roman" w:cs="Times New Roman"/>
          <w:b/>
          <w:lang w:eastAsia="ru-RU"/>
        </w:rPr>
        <w:t>ТРАНСФ. СТРУМУ ТПЛ</w:t>
      </w:r>
      <w:r>
        <w:rPr>
          <w:rFonts w:ascii="Times New Roman" w:eastAsia="Times New Roman" w:hAnsi="Times New Roman" w:cs="Times New Roman"/>
          <w:b/>
          <w:lang w:eastAsia="ru-RU"/>
        </w:rPr>
        <w:t>У</w:t>
      </w:r>
      <w:r w:rsidRPr="003A13E3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10</w:t>
      </w:r>
      <w:r>
        <w:rPr>
          <w:rFonts w:ascii="Times New Roman" w:eastAsia="Times New Roman" w:hAnsi="Times New Roman" w:cs="Times New Roman"/>
          <w:b/>
          <w:lang w:val="en-US" w:eastAsia="ru-RU"/>
        </w:rPr>
        <w:t> </w:t>
      </w:r>
      <w:r w:rsidRPr="00917B1E">
        <w:rPr>
          <w:rFonts w:ascii="Times New Roman" w:eastAsia="Times New Roman" w:hAnsi="Times New Roman" w:cs="Times New Roman"/>
          <w:b/>
          <w:lang w:eastAsia="ru-RU"/>
        </w:rPr>
        <w:t>400</w:t>
      </w:r>
      <w:r>
        <w:rPr>
          <w:rFonts w:ascii="Times New Roman" w:eastAsia="Times New Roman" w:hAnsi="Times New Roman" w:cs="Times New Roman"/>
          <w:b/>
          <w:lang w:eastAsia="ru-RU"/>
        </w:rPr>
        <w:t>/5</w:t>
      </w:r>
      <w:r w:rsidRPr="003A13E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5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 еквівалент</w:t>
      </w:r>
    </w:p>
    <w:p w14:paraId="0A17A61F" w14:textId="77777777" w:rsidR="00484B50" w:rsidRPr="000F0F8A" w:rsidRDefault="00484B50" w:rsidP="00484B50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242"/>
        <w:gridCol w:w="1310"/>
      </w:tblGrid>
      <w:tr w:rsidR="00484B50" w:rsidRPr="005E66C4" w14:paraId="6C16B80F" w14:textId="77777777" w:rsidTr="00D22584">
        <w:tc>
          <w:tcPr>
            <w:tcW w:w="1242" w:type="dxa"/>
            <w:vAlign w:val="center"/>
            <w:hideMark/>
          </w:tcPr>
          <w:p w14:paraId="484CBA12" w14:textId="77777777" w:rsidR="00484B50" w:rsidRPr="00AD0F48" w:rsidRDefault="00484B50" w:rsidP="00D2258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66C4">
              <w:rPr>
                <w:rFonts w:ascii="Times New Roman" w:eastAsia="Times New Roman" w:hAnsi="Times New Roman" w:cs="Times New Roman"/>
              </w:rPr>
              <w:t xml:space="preserve">№ в </w:t>
            </w:r>
            <w:r w:rsidRPr="005E66C4">
              <w:rPr>
                <w:rFonts w:ascii="Times New Roman" w:eastAsia="Times New Roman" w:hAnsi="Times New Roman" w:cs="Times New Roman"/>
                <w:lang w:val="en-US"/>
              </w:rPr>
              <w:t>SAP</w:t>
            </w:r>
          </w:p>
        </w:tc>
        <w:tc>
          <w:tcPr>
            <w:tcW w:w="1310" w:type="dxa"/>
            <w:vAlign w:val="center"/>
          </w:tcPr>
          <w:p w14:paraId="428B10F7" w14:textId="77777777" w:rsidR="00484B50" w:rsidRPr="005E66C4" w:rsidRDefault="00484B50" w:rsidP="00D2258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D0F48">
              <w:rPr>
                <w:rFonts w:ascii="Times New Roman" w:eastAsia="Times New Roman" w:hAnsi="Times New Roman" w:cs="Times New Roman"/>
                <w:lang w:val="en-US"/>
              </w:rPr>
              <w:t>20170007</w:t>
            </w:r>
          </w:p>
        </w:tc>
      </w:tr>
    </w:tbl>
    <w:p w14:paraId="3E9FF99B" w14:textId="77777777" w:rsidR="00484B50" w:rsidRPr="00F906A5" w:rsidRDefault="00484B50" w:rsidP="00484B50">
      <w:pPr>
        <w:pStyle w:val="a9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804"/>
        <w:gridCol w:w="2126"/>
      </w:tblGrid>
      <w:tr w:rsidR="00484B50" w:rsidRPr="0026457D" w14:paraId="08855FDE" w14:textId="77777777" w:rsidTr="00D22584">
        <w:tc>
          <w:tcPr>
            <w:tcW w:w="993" w:type="dxa"/>
          </w:tcPr>
          <w:p w14:paraId="1A37875A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5F504B94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Тип</w:t>
            </w:r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26705C56" w14:textId="77777777" w:rsidR="00484B50" w:rsidRDefault="00484B50" w:rsidP="00D225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lang w:val="ru-RU"/>
              </w:rPr>
              <w:t>TCHS2-12</w:t>
            </w:r>
            <w:r>
              <w:rPr>
                <w:rStyle w:val="eop"/>
                <w:rFonts w:eastAsiaTheme="majorEastAsia"/>
              </w:rPr>
              <w:t> </w:t>
            </w:r>
          </w:p>
          <w:p w14:paraId="3F93147A" w14:textId="77777777" w:rsidR="00484B50" w:rsidRPr="003E7581" w:rsidRDefault="00484B50" w:rsidP="00D2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(ТПЛУ-10)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46336A0C" w14:textId="77777777" w:rsidTr="00D22584">
        <w:tc>
          <w:tcPr>
            <w:tcW w:w="993" w:type="dxa"/>
          </w:tcPr>
          <w:p w14:paraId="7FBB8F6D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2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597A4940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Найбільша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робоча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напруга</w:t>
            </w:r>
            <w:proofErr w:type="spellEnd"/>
            <w:r>
              <w:rPr>
                <w:rStyle w:val="normaltextrun"/>
                <w:lang w:val="ru-RU"/>
              </w:rPr>
              <w:t xml:space="preserve">, </w:t>
            </w:r>
            <w:proofErr w:type="spellStart"/>
            <w:r>
              <w:rPr>
                <w:rStyle w:val="normaltextrun"/>
                <w:lang w:val="ru-RU"/>
              </w:rPr>
              <w:t>кВ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4358F172" w14:textId="77777777" w:rsidR="00484B50" w:rsidRPr="003E7581" w:rsidRDefault="00484B50" w:rsidP="00D2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12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1D4E781A" w14:textId="77777777" w:rsidTr="00D22584">
        <w:tc>
          <w:tcPr>
            <w:tcW w:w="993" w:type="dxa"/>
          </w:tcPr>
          <w:p w14:paraId="3D781AB6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3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43A5957A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Номінальний</w:t>
            </w:r>
            <w:proofErr w:type="spellEnd"/>
            <w:r>
              <w:rPr>
                <w:rStyle w:val="normaltextrun"/>
                <w:lang w:val="ru-RU"/>
              </w:rPr>
              <w:t xml:space="preserve"> струм </w:t>
            </w:r>
            <w:proofErr w:type="spellStart"/>
            <w:r>
              <w:rPr>
                <w:rStyle w:val="normaltextrun"/>
                <w:lang w:val="ru-RU"/>
              </w:rPr>
              <w:t>первинної</w:t>
            </w:r>
            <w:proofErr w:type="spellEnd"/>
            <w:r>
              <w:rPr>
                <w:rStyle w:val="normaltextrun"/>
                <w:lang w:val="ru-RU"/>
              </w:rPr>
              <w:t xml:space="preserve"> обмотки, </w:t>
            </w:r>
            <w:proofErr w:type="gramStart"/>
            <w:r>
              <w:rPr>
                <w:rStyle w:val="normaltextrun"/>
                <w:lang w:val="ru-RU"/>
              </w:rPr>
              <w:t>А</w:t>
            </w:r>
            <w:proofErr w:type="gramEnd"/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42644F99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lang w:val="en-US"/>
              </w:rPr>
              <w:t>400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76ADA06E" w14:textId="77777777" w:rsidTr="00D22584">
        <w:tc>
          <w:tcPr>
            <w:tcW w:w="993" w:type="dxa"/>
          </w:tcPr>
          <w:p w14:paraId="666236EA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4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60E1950F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Номінальний</w:t>
            </w:r>
            <w:proofErr w:type="spellEnd"/>
            <w:r>
              <w:rPr>
                <w:rStyle w:val="normaltextrun"/>
                <w:lang w:val="ru-RU"/>
              </w:rPr>
              <w:t xml:space="preserve"> струм </w:t>
            </w:r>
            <w:proofErr w:type="spellStart"/>
            <w:r>
              <w:rPr>
                <w:rStyle w:val="normaltextrun"/>
                <w:lang w:val="ru-RU"/>
              </w:rPr>
              <w:t>вторинної</w:t>
            </w:r>
            <w:proofErr w:type="spellEnd"/>
            <w:r>
              <w:rPr>
                <w:rStyle w:val="normaltextrun"/>
                <w:lang w:val="ru-RU"/>
              </w:rPr>
              <w:t xml:space="preserve"> обмотки, </w:t>
            </w:r>
            <w:proofErr w:type="gramStart"/>
            <w:r>
              <w:rPr>
                <w:rStyle w:val="normaltextrun"/>
                <w:lang w:val="ru-RU"/>
              </w:rPr>
              <w:t>А</w:t>
            </w:r>
            <w:proofErr w:type="gramEnd"/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4920496C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5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32465860" w14:textId="77777777" w:rsidTr="00D22584">
        <w:trPr>
          <w:trHeight w:val="459"/>
        </w:trPr>
        <w:tc>
          <w:tcPr>
            <w:tcW w:w="993" w:type="dxa"/>
          </w:tcPr>
          <w:p w14:paraId="7DF080E3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5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0E8D7815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Номінальна</w:t>
            </w:r>
            <w:proofErr w:type="spellEnd"/>
            <w:r>
              <w:rPr>
                <w:rStyle w:val="normaltextrun"/>
                <w:lang w:val="ru-RU"/>
              </w:rPr>
              <w:t xml:space="preserve"> частота, Гц</w:t>
            </w:r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64447B98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50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470F15E7" w14:textId="77777777" w:rsidTr="00D22584">
        <w:tc>
          <w:tcPr>
            <w:tcW w:w="993" w:type="dxa"/>
          </w:tcPr>
          <w:p w14:paraId="4FB932C4" w14:textId="77777777" w:rsidR="00484B50" w:rsidRPr="003E7581" w:rsidRDefault="00484B50" w:rsidP="00D22584">
            <w:pPr>
              <w:pStyle w:val="a9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6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0EDD6585" w14:textId="77777777" w:rsidR="00484B50" w:rsidRPr="003E7581" w:rsidRDefault="00484B50" w:rsidP="00D22584">
            <w:pPr>
              <w:pStyle w:val="a9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Класи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точності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вторинної</w:t>
            </w:r>
            <w:proofErr w:type="spellEnd"/>
            <w:r>
              <w:rPr>
                <w:rStyle w:val="normaltextrun"/>
                <w:lang w:val="ru-RU"/>
              </w:rPr>
              <w:t xml:space="preserve"> обмотки для </w:t>
            </w:r>
            <w:proofErr w:type="spellStart"/>
            <w:r>
              <w:rPr>
                <w:rStyle w:val="normaltextrun"/>
                <w:lang w:val="ru-RU"/>
              </w:rPr>
              <w:t>обліку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5E8C4A66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lang w:val="en-US"/>
              </w:rPr>
              <w:t>0,5S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164E696B" w14:textId="77777777" w:rsidTr="00D22584">
        <w:trPr>
          <w:trHeight w:val="319"/>
        </w:trPr>
        <w:tc>
          <w:tcPr>
            <w:tcW w:w="993" w:type="dxa"/>
          </w:tcPr>
          <w:p w14:paraId="28C81982" w14:textId="77777777" w:rsidR="00484B50" w:rsidRPr="003E7581" w:rsidRDefault="00484B50" w:rsidP="00D22584">
            <w:pPr>
              <w:pStyle w:val="a9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7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1F875ADC" w14:textId="77777777" w:rsidR="00484B50" w:rsidRPr="003E7581" w:rsidRDefault="00484B50" w:rsidP="00D22584">
            <w:pPr>
              <w:pStyle w:val="a9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Номінальна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потужність</w:t>
            </w:r>
            <w:proofErr w:type="spellEnd"/>
            <w:r>
              <w:rPr>
                <w:rStyle w:val="normaltextrun"/>
                <w:lang w:val="ru-RU"/>
              </w:rPr>
              <w:t xml:space="preserve"> обмотки для </w:t>
            </w:r>
            <w:proofErr w:type="spellStart"/>
            <w:r>
              <w:rPr>
                <w:rStyle w:val="normaltextrun"/>
                <w:lang w:val="ru-RU"/>
              </w:rPr>
              <w:t>обліку</w:t>
            </w:r>
            <w:proofErr w:type="spellEnd"/>
            <w:r>
              <w:rPr>
                <w:rStyle w:val="normaltextrun"/>
                <w:lang w:val="ru-RU"/>
              </w:rPr>
              <w:t>, ВА</w:t>
            </w:r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26B55A1A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lang w:val="en-US"/>
              </w:rPr>
              <w:t>7,5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539AD4A0" w14:textId="77777777" w:rsidTr="00D22584">
        <w:tc>
          <w:tcPr>
            <w:tcW w:w="993" w:type="dxa"/>
          </w:tcPr>
          <w:p w14:paraId="592EFCC5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10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7AA3F5AB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 xml:space="preserve">Клас </w:t>
            </w:r>
            <w:proofErr w:type="spellStart"/>
            <w:r>
              <w:rPr>
                <w:rStyle w:val="normaltextrun"/>
                <w:lang w:val="ru-RU"/>
              </w:rPr>
              <w:t>точності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вторинної</w:t>
            </w:r>
            <w:proofErr w:type="spellEnd"/>
            <w:r>
              <w:rPr>
                <w:rStyle w:val="normaltextrun"/>
                <w:lang w:val="ru-RU"/>
              </w:rPr>
              <w:t xml:space="preserve"> обмотки для </w:t>
            </w:r>
            <w:proofErr w:type="spellStart"/>
            <w:r>
              <w:rPr>
                <w:rStyle w:val="normaltextrun"/>
                <w:lang w:val="ru-RU"/>
              </w:rPr>
              <w:t>захисту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7F1494BB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lang w:val="ru-RU"/>
              </w:rPr>
              <w:t>10</w:t>
            </w:r>
            <w:r>
              <w:rPr>
                <w:rStyle w:val="normaltextrun"/>
                <w:lang w:val="en-US"/>
              </w:rPr>
              <w:t>P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6A2F41E0" w14:textId="77777777" w:rsidTr="00D22584">
        <w:tc>
          <w:tcPr>
            <w:tcW w:w="993" w:type="dxa"/>
          </w:tcPr>
          <w:p w14:paraId="75DBE05A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11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0F3AE1EC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Номінальна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потужність</w:t>
            </w:r>
            <w:proofErr w:type="spellEnd"/>
            <w:r>
              <w:rPr>
                <w:rStyle w:val="normaltextrun"/>
                <w:lang w:val="ru-RU"/>
              </w:rPr>
              <w:t xml:space="preserve"> обмотки для </w:t>
            </w:r>
            <w:proofErr w:type="spellStart"/>
            <w:r>
              <w:rPr>
                <w:rStyle w:val="normaltextrun"/>
                <w:lang w:val="ru-RU"/>
              </w:rPr>
              <w:t>захисту</w:t>
            </w:r>
            <w:proofErr w:type="spellEnd"/>
            <w:r>
              <w:rPr>
                <w:rStyle w:val="normaltextrun"/>
                <w:lang w:val="ru-RU"/>
              </w:rPr>
              <w:t>, ВА</w:t>
            </w:r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60F9CCB6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lang w:val="en-US"/>
              </w:rPr>
              <w:t>10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4EC64ADE" w14:textId="77777777" w:rsidTr="00D22584">
        <w:tc>
          <w:tcPr>
            <w:tcW w:w="993" w:type="dxa"/>
          </w:tcPr>
          <w:p w14:paraId="31FF0D76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12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20B42E9A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Кількість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вторинних</w:t>
            </w:r>
            <w:proofErr w:type="spellEnd"/>
            <w:r>
              <w:rPr>
                <w:rStyle w:val="normaltextrun"/>
                <w:lang w:val="ru-RU"/>
              </w:rPr>
              <w:t xml:space="preserve"> обмоток</w:t>
            </w:r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3B6C8F68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lang w:val="en-US"/>
              </w:rPr>
              <w:t>2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182E1B8A" w14:textId="77777777" w:rsidTr="00D22584">
        <w:tc>
          <w:tcPr>
            <w:tcW w:w="993" w:type="dxa"/>
          </w:tcPr>
          <w:p w14:paraId="2833086E" w14:textId="77777777" w:rsidR="00484B50" w:rsidRPr="003E7581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13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48D73F60" w14:textId="77777777" w:rsidR="00484B50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Номінальна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гранична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кратність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вторинної</w:t>
            </w:r>
            <w:proofErr w:type="spellEnd"/>
            <w:r>
              <w:rPr>
                <w:rStyle w:val="normaltextrun"/>
                <w:lang w:val="ru-RU"/>
              </w:rPr>
              <w:t xml:space="preserve"> обмотки для </w:t>
            </w:r>
            <w:proofErr w:type="spellStart"/>
            <w:r>
              <w:rPr>
                <w:rStyle w:val="normaltextrun"/>
                <w:lang w:val="ru-RU"/>
              </w:rPr>
              <w:t>захисту</w:t>
            </w:r>
            <w:proofErr w:type="spellEnd"/>
            <w:r>
              <w:rPr>
                <w:rStyle w:val="normaltextrun"/>
                <w:lang w:val="ru-RU"/>
              </w:rPr>
              <w:t xml:space="preserve">, ALF, не </w:t>
            </w:r>
            <w:proofErr w:type="spellStart"/>
            <w:r>
              <w:rPr>
                <w:rStyle w:val="normaltextrun"/>
                <w:lang w:val="ru-RU"/>
              </w:rPr>
              <w:t>менше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04A7106F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10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3B436482" w14:textId="77777777" w:rsidTr="00D22584">
        <w:tc>
          <w:tcPr>
            <w:tcW w:w="993" w:type="dxa"/>
          </w:tcPr>
          <w:p w14:paraId="3BE32CDD" w14:textId="77777777" w:rsidR="00484B50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14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153CE8D0" w14:textId="77777777" w:rsidR="00484B50" w:rsidRPr="00BE135D" w:rsidRDefault="00484B50" w:rsidP="00D22584">
            <w:pPr>
              <w:tabs>
                <w:tab w:val="left" w:pos="183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lang w:val="ru-RU"/>
              </w:rPr>
              <w:t>Номінальний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коефіцієнт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безпеки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приладів</w:t>
            </w:r>
            <w:proofErr w:type="spellEnd"/>
            <w:r>
              <w:rPr>
                <w:rStyle w:val="normaltextrun"/>
                <w:lang w:val="ru-RU"/>
              </w:rPr>
              <w:t xml:space="preserve"> FS, не </w:t>
            </w:r>
            <w:proofErr w:type="spellStart"/>
            <w:r>
              <w:rPr>
                <w:rStyle w:val="normaltextrun"/>
                <w:lang w:val="ru-RU"/>
              </w:rPr>
              <w:t>більше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5CBC34D3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10</w:t>
            </w:r>
            <w:r>
              <w:rPr>
                <w:rStyle w:val="eop"/>
              </w:rPr>
              <w:t> </w:t>
            </w:r>
          </w:p>
        </w:tc>
      </w:tr>
      <w:tr w:rsidR="00484B50" w:rsidRPr="0026457D" w14:paraId="0083880D" w14:textId="77777777" w:rsidTr="00D22584">
        <w:tc>
          <w:tcPr>
            <w:tcW w:w="993" w:type="dxa"/>
          </w:tcPr>
          <w:p w14:paraId="2373B19C" w14:textId="77777777" w:rsidR="00484B50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15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2871741B" w14:textId="77777777" w:rsidR="00484B50" w:rsidRPr="00BE135D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 xml:space="preserve">Струм </w:t>
            </w:r>
            <w:proofErr w:type="spellStart"/>
            <w:r>
              <w:rPr>
                <w:rStyle w:val="normaltextrun"/>
                <w:lang w:val="ru-RU"/>
              </w:rPr>
              <w:t>термічної</w:t>
            </w:r>
            <w:proofErr w:type="spellEnd"/>
            <w:r>
              <w:rPr>
                <w:rStyle w:val="normaltextrun"/>
                <w:lang w:val="ru-RU"/>
              </w:rPr>
              <w:t xml:space="preserve"> </w:t>
            </w:r>
            <w:proofErr w:type="spellStart"/>
            <w:r>
              <w:rPr>
                <w:rStyle w:val="normaltextrun"/>
                <w:lang w:val="ru-RU"/>
              </w:rPr>
              <w:t>стійкості</w:t>
            </w:r>
            <w:proofErr w:type="spellEnd"/>
            <w:r>
              <w:rPr>
                <w:rStyle w:val="normaltextrun"/>
                <w:lang w:val="ru-RU"/>
              </w:rPr>
              <w:t xml:space="preserve"> для 1 с, </w:t>
            </w:r>
            <w:proofErr w:type="spellStart"/>
            <w:r>
              <w:rPr>
                <w:rStyle w:val="normaltextrun"/>
                <w:lang w:val="ru-RU"/>
              </w:rPr>
              <w:t>Ith</w:t>
            </w:r>
            <w:proofErr w:type="spellEnd"/>
            <w:r>
              <w:rPr>
                <w:rStyle w:val="normaltextrun"/>
                <w:lang w:val="ru-RU"/>
              </w:rPr>
              <w:t>, кА</w:t>
            </w:r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237FFFC2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25</w:t>
            </w:r>
            <w:r>
              <w:rPr>
                <w:rStyle w:val="eop"/>
              </w:rPr>
              <w:t> </w:t>
            </w:r>
          </w:p>
        </w:tc>
      </w:tr>
      <w:tr w:rsidR="00484B50" w:rsidRPr="00BE135D" w14:paraId="23CC1840" w14:textId="77777777" w:rsidTr="00D22584">
        <w:tc>
          <w:tcPr>
            <w:tcW w:w="993" w:type="dxa"/>
          </w:tcPr>
          <w:p w14:paraId="510714A4" w14:textId="77777777" w:rsidR="00484B50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16</w:t>
            </w:r>
            <w:r>
              <w:rPr>
                <w:rStyle w:val="eop"/>
              </w:rPr>
              <w:t> </w:t>
            </w:r>
          </w:p>
        </w:tc>
        <w:tc>
          <w:tcPr>
            <w:tcW w:w="6804" w:type="dxa"/>
          </w:tcPr>
          <w:p w14:paraId="17AFC115" w14:textId="77777777" w:rsidR="00484B50" w:rsidRPr="00BE135D" w:rsidRDefault="00484B50" w:rsidP="00D22584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D3D38">
              <w:rPr>
                <w:rStyle w:val="normaltextrun"/>
              </w:rPr>
              <w:t xml:space="preserve">Струм електродинамічної стійкості, </w:t>
            </w:r>
            <w:proofErr w:type="spellStart"/>
            <w:r>
              <w:rPr>
                <w:rStyle w:val="normaltextrun"/>
                <w:lang w:val="ru-RU"/>
              </w:rPr>
              <w:t>Idyn</w:t>
            </w:r>
            <w:proofErr w:type="spellEnd"/>
            <w:r w:rsidRPr="008D3D38">
              <w:rPr>
                <w:rStyle w:val="normaltextrun"/>
              </w:rPr>
              <w:t>, кА</w:t>
            </w:r>
            <w:r>
              <w:rPr>
                <w:rStyle w:val="eop"/>
              </w:rPr>
              <w:t> </w:t>
            </w:r>
          </w:p>
        </w:tc>
        <w:tc>
          <w:tcPr>
            <w:tcW w:w="2126" w:type="dxa"/>
          </w:tcPr>
          <w:p w14:paraId="4C8EF7FA" w14:textId="77777777" w:rsidR="00484B50" w:rsidRPr="00AD0F48" w:rsidRDefault="00484B50" w:rsidP="00D225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normaltextrun"/>
                <w:lang w:val="ru-RU"/>
              </w:rPr>
              <w:t>50</w:t>
            </w:r>
            <w:r>
              <w:rPr>
                <w:rStyle w:val="eop"/>
              </w:rPr>
              <w:t> </w:t>
            </w:r>
          </w:p>
        </w:tc>
      </w:tr>
    </w:tbl>
    <w:p w14:paraId="43D0F4B3" w14:textId="77777777" w:rsidR="00484B50" w:rsidRDefault="00484B50"/>
    <w:p w14:paraId="4140C92B" w14:textId="77777777" w:rsidR="003D2DDF" w:rsidRDefault="003D2DDF"/>
    <w:p w14:paraId="56436DA7" w14:textId="77777777" w:rsidR="003D2DDF" w:rsidRPr="00BB3AFA" w:rsidRDefault="003D2DDF" w:rsidP="003D2DDF">
      <w:pPr>
        <w:rPr>
          <w:b/>
          <w:bCs/>
        </w:rPr>
      </w:pPr>
      <w:r w:rsidRPr="00BB3AFA">
        <w:rPr>
          <w:b/>
          <w:bCs/>
        </w:rPr>
        <w:t>Лот 5</w:t>
      </w:r>
      <w:r>
        <w:rPr>
          <w:b/>
          <w:bCs/>
        </w:rPr>
        <w:t xml:space="preserve"> ОЕМ</w:t>
      </w:r>
    </w:p>
    <w:p w14:paraId="73D27A2E" w14:textId="77777777" w:rsidR="003D2DDF" w:rsidRPr="00486994" w:rsidRDefault="003D2DDF" w:rsidP="003D2DDF">
      <w:r w:rsidRPr="00486994">
        <w:t>Опитувальний лист  </w:t>
      </w:r>
    </w:p>
    <w:p w14:paraId="6CA620BB" w14:textId="77777777" w:rsidR="003D2DDF" w:rsidRPr="00486994" w:rsidRDefault="003D2DDF" w:rsidP="003D2DDF">
      <w:r w:rsidRPr="00486994">
        <w:t>для замовлення трансформаторів струму </w:t>
      </w:r>
    </w:p>
    <w:p w14:paraId="3C42A709" w14:textId="77777777" w:rsidR="003D2DDF" w:rsidRPr="00486994" w:rsidRDefault="003D2DDF" w:rsidP="003D2DDF">
      <w:r w:rsidRPr="00486994">
        <w:t>№9 «ТС-10 1Т» ПС 35/10 кВ «</w:t>
      </w:r>
      <w:proofErr w:type="spellStart"/>
      <w:r w:rsidRPr="00486994">
        <w:t>Тарутіне</w:t>
      </w:r>
      <w:proofErr w:type="spellEnd"/>
      <w:r w:rsidRPr="00486994">
        <w:t>» </w:t>
      </w:r>
    </w:p>
    <w:p w14:paraId="640EDCE8" w14:textId="77777777" w:rsidR="003D2DDF" w:rsidRPr="00486994" w:rsidRDefault="003D2DDF" w:rsidP="003D2DDF">
      <w:r w:rsidRPr="00486994">
        <w:t>Назва підприємства:  </w:t>
      </w:r>
    </w:p>
    <w:p w14:paraId="293DABEA" w14:textId="77777777" w:rsidR="003D2DDF" w:rsidRPr="00486994" w:rsidRDefault="003D2DDF" w:rsidP="003D2DDF">
      <w:r w:rsidRPr="00486994">
        <w:t>АТ «ДТЕК ОДЕСЬКІ ЕЛЕКТРОМЕРЕЖІ» </w:t>
      </w:r>
    </w:p>
    <w:p w14:paraId="3DF8FE9C" w14:textId="77777777" w:rsidR="003D2DDF" w:rsidRPr="00486994" w:rsidRDefault="003D2DDF" w:rsidP="003D2DDF">
      <w:r w:rsidRPr="0048699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1178"/>
        <w:gridCol w:w="1168"/>
        <w:gridCol w:w="1168"/>
        <w:gridCol w:w="1168"/>
      </w:tblGrid>
      <w:tr w:rsidR="003D2DDF" w:rsidRPr="00486994" w14:paraId="76DFF66C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4C6EE8" w14:textId="77777777" w:rsidR="003D2DDF" w:rsidRPr="00486994" w:rsidRDefault="003D2DDF" w:rsidP="00827D15">
            <w:r w:rsidRPr="00486994">
              <w:rPr>
                <w:b/>
                <w:bCs/>
              </w:rPr>
              <w:t>Найменування параметрів</w:t>
            </w:r>
            <w:r w:rsidRPr="00486994">
              <w:t> 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771A7" w14:textId="77777777" w:rsidR="003D2DDF" w:rsidRPr="00486994" w:rsidRDefault="003D2DDF" w:rsidP="00827D15">
            <w:r w:rsidRPr="00486994">
              <w:rPr>
                <w:b/>
                <w:bCs/>
              </w:rPr>
              <w:t>Значення параметрів</w:t>
            </w:r>
            <w:r w:rsidRPr="00486994">
              <w:t> </w:t>
            </w:r>
          </w:p>
        </w:tc>
      </w:tr>
      <w:tr w:rsidR="003D2DDF" w:rsidRPr="00486994" w14:paraId="7CBC9723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FD7683" w14:textId="77777777" w:rsidR="003D2DDF" w:rsidRPr="00486994" w:rsidRDefault="003D2DDF" w:rsidP="00827D15">
            <w:r w:rsidRPr="00486994">
              <w:t>Тип трансформатора (підкреслити) 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B83B01" w14:textId="77777777" w:rsidR="003D2DDF" w:rsidRPr="00486994" w:rsidRDefault="003D2DDF" w:rsidP="00827D15">
            <w:r w:rsidRPr="00486994">
              <w:rPr>
                <w:lang w:val="ru-RU"/>
              </w:rPr>
              <w:t>Т</w:t>
            </w:r>
            <w:r w:rsidRPr="00486994">
              <w:t>О</w:t>
            </w:r>
            <w:r w:rsidRPr="00486994">
              <w:rPr>
                <w:lang w:val="ru-RU"/>
              </w:rPr>
              <w:t>ЛУ-10</w:t>
            </w:r>
            <w:r w:rsidRPr="00486994">
              <w:t> </w:t>
            </w:r>
          </w:p>
        </w:tc>
      </w:tr>
      <w:tr w:rsidR="003D2DDF" w:rsidRPr="00486994" w14:paraId="727DE38F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FF0AA1" w14:textId="77777777" w:rsidR="003D2DDF" w:rsidRPr="00486994" w:rsidRDefault="003D2DDF" w:rsidP="00827D15">
            <w:r w:rsidRPr="00486994">
              <w:t>Найвища напруга обладнання, [</w:t>
            </w:r>
            <w:proofErr w:type="spellStart"/>
            <w:r w:rsidRPr="00486994">
              <w:t>kV</w:t>
            </w:r>
            <w:proofErr w:type="spellEnd"/>
            <w:r w:rsidRPr="00486994">
              <w:t>] 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7B87F" w14:textId="77777777" w:rsidR="003D2DDF" w:rsidRPr="00486994" w:rsidRDefault="003D2DDF" w:rsidP="00827D15">
            <w:r w:rsidRPr="00486994">
              <w:t>12 </w:t>
            </w:r>
          </w:p>
        </w:tc>
      </w:tr>
      <w:tr w:rsidR="003D2DDF" w:rsidRPr="00486994" w14:paraId="45814491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FD5DD" w14:textId="77777777" w:rsidR="003D2DDF" w:rsidRPr="00486994" w:rsidRDefault="003D2DDF" w:rsidP="00827D15">
            <w:r w:rsidRPr="00486994">
              <w:lastRenderedPageBreak/>
              <w:t>Номер вторинної обмотки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C754C" w14:textId="77777777" w:rsidR="003D2DDF" w:rsidRPr="00486994" w:rsidRDefault="003D2DDF" w:rsidP="00827D15">
            <w:r w:rsidRPr="00486994">
              <w:t>№1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CC1AB" w14:textId="77777777" w:rsidR="003D2DDF" w:rsidRPr="00486994" w:rsidRDefault="003D2DDF" w:rsidP="00827D15">
            <w:r w:rsidRPr="00486994">
              <w:t>№2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EADE4" w14:textId="77777777" w:rsidR="003D2DDF" w:rsidRPr="00486994" w:rsidRDefault="003D2DDF" w:rsidP="00827D15">
            <w:r w:rsidRPr="00486994">
              <w:t>№3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1C578" w14:textId="77777777" w:rsidR="003D2DDF" w:rsidRPr="00486994" w:rsidRDefault="003D2DDF" w:rsidP="00827D15">
            <w:r w:rsidRPr="00486994">
              <w:t>№4 </w:t>
            </w:r>
          </w:p>
        </w:tc>
      </w:tr>
      <w:tr w:rsidR="003D2DDF" w:rsidRPr="00486994" w14:paraId="187A581F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03C74" w14:textId="77777777" w:rsidR="003D2DDF" w:rsidRPr="00486994" w:rsidRDefault="003D2DDF" w:rsidP="00827D15">
            <w:r w:rsidRPr="00486994">
              <w:t>Номінальний первинний струм, [А] 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BF672" w14:textId="77777777" w:rsidR="003D2DDF" w:rsidRPr="00486994" w:rsidRDefault="003D2DDF" w:rsidP="00827D15">
            <w:r w:rsidRPr="00486994">
              <w:t>300 </w:t>
            </w:r>
          </w:p>
        </w:tc>
      </w:tr>
      <w:tr w:rsidR="003D2DDF" w:rsidRPr="00486994" w14:paraId="140F3A11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35589" w14:textId="77777777" w:rsidR="003D2DDF" w:rsidRPr="00486994" w:rsidRDefault="003D2DDF" w:rsidP="00827D15">
            <w:r w:rsidRPr="00486994">
              <w:t>Номінальний вторинний струм, [А]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52C0E" w14:textId="77777777" w:rsidR="003D2DDF" w:rsidRPr="00486994" w:rsidRDefault="003D2DDF" w:rsidP="00827D15">
            <w:r w:rsidRPr="00486994">
              <w:t>5 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B7F345" w14:textId="77777777" w:rsidR="003D2DDF" w:rsidRPr="00486994" w:rsidRDefault="003D2DDF" w:rsidP="00827D15">
            <w:r w:rsidRPr="00486994">
              <w:t>5 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FC8444" w14:textId="77777777" w:rsidR="003D2DDF" w:rsidRPr="00486994" w:rsidRDefault="003D2DDF" w:rsidP="00827D15">
            <w:r w:rsidRPr="00486994">
              <w:t>5 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6B1B9D" w14:textId="77777777" w:rsidR="003D2DDF" w:rsidRPr="00486994" w:rsidRDefault="003D2DDF" w:rsidP="00827D15">
            <w:r w:rsidRPr="00486994">
              <w:t> </w:t>
            </w:r>
          </w:p>
        </w:tc>
      </w:tr>
      <w:tr w:rsidR="003D2DDF" w:rsidRPr="00486994" w14:paraId="3A9ACA21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36476" w14:textId="77777777" w:rsidR="003D2DDF" w:rsidRPr="00486994" w:rsidRDefault="003D2DDF" w:rsidP="00827D15">
            <w:r w:rsidRPr="00486994">
              <w:t>Клас точності вторинних обмоток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1C4E0" w14:textId="77777777" w:rsidR="003D2DDF" w:rsidRPr="00486994" w:rsidRDefault="003D2DDF" w:rsidP="00827D15">
            <w:r w:rsidRPr="00486994">
              <w:t>0,5</w:t>
            </w:r>
            <w:r w:rsidRPr="00486994">
              <w:rPr>
                <w:lang w:val="en-US"/>
              </w:rPr>
              <w:t>S</w:t>
            </w:r>
            <w:r w:rsidRPr="00486994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AC68D" w14:textId="77777777" w:rsidR="003D2DDF" w:rsidRPr="00486994" w:rsidRDefault="003D2DDF" w:rsidP="00827D15">
            <w:r w:rsidRPr="00486994">
              <w:t>10Р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FEEC2" w14:textId="77777777" w:rsidR="003D2DDF" w:rsidRPr="00486994" w:rsidRDefault="003D2DDF" w:rsidP="00827D15">
            <w:r w:rsidRPr="00486994">
              <w:t>10Р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752A7" w14:textId="77777777" w:rsidR="003D2DDF" w:rsidRPr="00486994" w:rsidRDefault="003D2DDF" w:rsidP="00827D15">
            <w:r w:rsidRPr="00486994">
              <w:t> </w:t>
            </w:r>
          </w:p>
        </w:tc>
      </w:tr>
      <w:tr w:rsidR="003D2DDF" w:rsidRPr="00486994" w14:paraId="699C5307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491865" w14:textId="77777777" w:rsidR="003D2DDF" w:rsidRPr="00486994" w:rsidRDefault="003D2DDF" w:rsidP="00827D15">
            <w:r w:rsidRPr="00486994">
              <w:t>Номінальна вторинна навантага, [VA]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39D4AE" w14:textId="77777777" w:rsidR="003D2DDF" w:rsidRPr="00486994" w:rsidRDefault="003D2DDF" w:rsidP="00827D15">
            <w:r w:rsidRPr="00486994">
              <w:rPr>
                <w:b/>
                <w:bCs/>
                <w:lang w:val="ru-RU"/>
              </w:rPr>
              <w:t>10</w:t>
            </w:r>
            <w:r w:rsidRPr="00486994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0BF99" w14:textId="77777777" w:rsidR="003D2DDF" w:rsidRPr="00486994" w:rsidRDefault="003D2DDF" w:rsidP="00827D15">
            <w:r w:rsidRPr="00486994">
              <w:rPr>
                <w:b/>
                <w:bCs/>
              </w:rPr>
              <w:t>2</w:t>
            </w:r>
            <w:r w:rsidRPr="00486994">
              <w:rPr>
                <w:b/>
                <w:bCs/>
                <w:lang w:val="ru-RU"/>
              </w:rPr>
              <w:t>0</w:t>
            </w:r>
            <w:r w:rsidRPr="00486994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326BF" w14:textId="77777777" w:rsidR="003D2DDF" w:rsidRPr="00486994" w:rsidRDefault="003D2DDF" w:rsidP="00827D15">
            <w:r w:rsidRPr="00486994">
              <w:rPr>
                <w:b/>
                <w:bCs/>
              </w:rPr>
              <w:t>20</w:t>
            </w:r>
            <w:r w:rsidRPr="00486994"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2693D" w14:textId="77777777" w:rsidR="003D2DDF" w:rsidRPr="00486994" w:rsidRDefault="003D2DDF" w:rsidP="00827D15">
            <w:r w:rsidRPr="00486994">
              <w:t> </w:t>
            </w:r>
          </w:p>
        </w:tc>
      </w:tr>
      <w:tr w:rsidR="003D2DDF" w:rsidRPr="00486994" w14:paraId="239D253A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A15C7" w14:textId="77777777" w:rsidR="003D2DDF" w:rsidRPr="00486994" w:rsidRDefault="003D2DDF" w:rsidP="00827D15">
            <w:r w:rsidRPr="00486994">
              <w:t xml:space="preserve">Номінальний коефіцієнт безпеки приладу, </w:t>
            </w:r>
            <w:r w:rsidRPr="00486994">
              <w:rPr>
                <w:lang w:val="en-US"/>
              </w:rPr>
              <w:t>FS</w:t>
            </w:r>
            <w:r w:rsidRPr="00486994">
              <w:t> 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922BCA" w14:textId="77777777" w:rsidR="003D2DDF" w:rsidRPr="00486994" w:rsidRDefault="003D2DDF" w:rsidP="00827D15">
            <w:r w:rsidRPr="00486994">
              <w:t xml:space="preserve">трансформатори на номінальний первинний струм ≤ 500А – не більше </w:t>
            </w:r>
            <w:r w:rsidRPr="00486994">
              <w:rPr>
                <w:b/>
                <w:bCs/>
              </w:rPr>
              <w:t>3</w:t>
            </w:r>
            <w:r w:rsidRPr="00486994">
              <w:t>; </w:t>
            </w:r>
          </w:p>
          <w:p w14:paraId="7CA6BC92" w14:textId="77777777" w:rsidR="003D2DDF" w:rsidRPr="00486994" w:rsidRDefault="003D2DDF" w:rsidP="00827D15">
            <w:r w:rsidRPr="00486994">
              <w:t>трансформатори на номінальний первинний струм ≥ 600А – не більше</w:t>
            </w:r>
            <w:r w:rsidRPr="00486994">
              <w:rPr>
                <w:lang w:val="ru-RU"/>
              </w:rPr>
              <w:t xml:space="preserve"> </w:t>
            </w:r>
            <w:r w:rsidRPr="00486994">
              <w:rPr>
                <w:b/>
                <w:bCs/>
              </w:rPr>
              <w:t>5</w:t>
            </w:r>
            <w:r w:rsidRPr="00486994">
              <w:t>  </w:t>
            </w:r>
          </w:p>
        </w:tc>
      </w:tr>
      <w:tr w:rsidR="003D2DDF" w:rsidRPr="00486994" w14:paraId="24CC081E" w14:textId="77777777" w:rsidTr="00827D15">
        <w:trPr>
          <w:trHeight w:val="300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9E308" w14:textId="77777777" w:rsidR="003D2DDF" w:rsidRPr="00486994" w:rsidRDefault="003D2DDF" w:rsidP="00827D15">
            <w:r w:rsidRPr="00486994">
              <w:t>Номінальний коефіцієнт граничної точності</w:t>
            </w:r>
            <w:r w:rsidRPr="00486994">
              <w:rPr>
                <w:lang w:val="ru-RU"/>
              </w:rPr>
              <w:t xml:space="preserve">, </w:t>
            </w:r>
            <w:r w:rsidRPr="00486994">
              <w:rPr>
                <w:lang w:val="en-US"/>
              </w:rPr>
              <w:t>ALF</w:t>
            </w:r>
            <w:r w:rsidRPr="00486994">
              <w:t> 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79641" w14:textId="77777777" w:rsidR="003D2DDF" w:rsidRPr="00486994" w:rsidRDefault="003D2DDF" w:rsidP="00827D15">
            <w:r w:rsidRPr="00486994">
              <w:rPr>
                <w:b/>
                <w:bCs/>
                <w:lang w:val="ru-RU"/>
              </w:rPr>
              <w:t>13</w:t>
            </w:r>
            <w:r w:rsidRPr="00486994">
              <w:t> </w:t>
            </w:r>
          </w:p>
        </w:tc>
      </w:tr>
    </w:tbl>
    <w:p w14:paraId="42602BD5" w14:textId="77777777" w:rsidR="003D2DDF" w:rsidRPr="00486994" w:rsidRDefault="003D2DDF" w:rsidP="003D2DDF">
      <w:r w:rsidRPr="0048699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5"/>
        <w:gridCol w:w="1245"/>
      </w:tblGrid>
      <w:tr w:rsidR="003D2DDF" w:rsidRPr="00486994" w14:paraId="743DBEDE" w14:textId="77777777" w:rsidTr="00827D15">
        <w:trPr>
          <w:trHeight w:val="300"/>
        </w:trPr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E6869" w14:textId="77777777" w:rsidR="003D2DDF" w:rsidRPr="00486994" w:rsidRDefault="003D2DDF" w:rsidP="00827D15">
            <w:r w:rsidRPr="00486994">
              <w:t xml:space="preserve">Номінальний первинний струм, </w:t>
            </w:r>
            <w:r w:rsidRPr="00486994">
              <w:rPr>
                <w:lang w:val="en-US"/>
              </w:rPr>
              <w:t>[A]</w:t>
            </w:r>
            <w:r w:rsidRPr="00486994"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882C6" w14:textId="77777777" w:rsidR="003D2DDF" w:rsidRPr="00486994" w:rsidRDefault="003D2DDF" w:rsidP="00827D15">
            <w:r w:rsidRPr="00486994">
              <w:t>300 </w:t>
            </w:r>
          </w:p>
        </w:tc>
      </w:tr>
      <w:tr w:rsidR="003D2DDF" w:rsidRPr="00486994" w14:paraId="7D04DFD4" w14:textId="77777777" w:rsidTr="00827D15">
        <w:trPr>
          <w:trHeight w:val="300"/>
        </w:trPr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03BC9" w14:textId="77777777" w:rsidR="003D2DDF" w:rsidRPr="00486994" w:rsidRDefault="003D2DDF" w:rsidP="00827D15">
            <w:proofErr w:type="spellStart"/>
            <w:r w:rsidRPr="00486994">
              <w:rPr>
                <w:lang w:val="ru-RU"/>
              </w:rPr>
              <w:t>Номінальна</w:t>
            </w:r>
            <w:proofErr w:type="spellEnd"/>
            <w:r w:rsidRPr="00486994">
              <w:rPr>
                <w:lang w:val="ru-RU"/>
              </w:rPr>
              <w:t xml:space="preserve"> </w:t>
            </w:r>
            <w:proofErr w:type="spellStart"/>
            <w:r w:rsidRPr="00486994">
              <w:rPr>
                <w:lang w:val="ru-RU"/>
              </w:rPr>
              <w:t>гранична</w:t>
            </w:r>
            <w:proofErr w:type="spellEnd"/>
            <w:r w:rsidRPr="00486994">
              <w:rPr>
                <w:lang w:val="ru-RU"/>
              </w:rPr>
              <w:t xml:space="preserve"> </w:t>
            </w:r>
            <w:proofErr w:type="spellStart"/>
            <w:r w:rsidRPr="00486994">
              <w:rPr>
                <w:lang w:val="ru-RU"/>
              </w:rPr>
              <w:t>кратність</w:t>
            </w:r>
            <w:proofErr w:type="spellEnd"/>
            <w:r w:rsidRPr="00486994">
              <w:rPr>
                <w:lang w:val="ru-RU"/>
              </w:rPr>
              <w:t xml:space="preserve"> </w:t>
            </w:r>
            <w:proofErr w:type="spellStart"/>
            <w:r w:rsidRPr="00486994">
              <w:rPr>
                <w:lang w:val="ru-RU"/>
              </w:rPr>
              <w:t>вторинної</w:t>
            </w:r>
            <w:proofErr w:type="spellEnd"/>
            <w:r w:rsidRPr="00486994">
              <w:rPr>
                <w:lang w:val="ru-RU"/>
              </w:rPr>
              <w:t xml:space="preserve"> обмотки для </w:t>
            </w:r>
            <w:proofErr w:type="spellStart"/>
            <w:r w:rsidRPr="00486994">
              <w:rPr>
                <w:lang w:val="ru-RU"/>
              </w:rPr>
              <w:t>захисту</w:t>
            </w:r>
            <w:proofErr w:type="spellEnd"/>
            <w:r w:rsidRPr="00486994">
              <w:rPr>
                <w:lang w:val="ru-RU"/>
              </w:rPr>
              <w:t xml:space="preserve">, ALF, не </w:t>
            </w:r>
            <w:proofErr w:type="spellStart"/>
            <w:r w:rsidRPr="00486994">
              <w:rPr>
                <w:lang w:val="ru-RU"/>
              </w:rPr>
              <w:t>менше</w:t>
            </w:r>
            <w:proofErr w:type="spellEnd"/>
            <w:r w:rsidRPr="00486994"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29902" w14:textId="77777777" w:rsidR="003D2DDF" w:rsidRPr="00486994" w:rsidRDefault="003D2DDF" w:rsidP="00827D15">
            <w:r w:rsidRPr="00486994">
              <w:rPr>
                <w:b/>
                <w:bCs/>
                <w:lang w:val="ru-RU"/>
              </w:rPr>
              <w:t>13</w:t>
            </w:r>
            <w:r w:rsidRPr="00486994">
              <w:t> </w:t>
            </w:r>
          </w:p>
        </w:tc>
      </w:tr>
      <w:tr w:rsidR="003D2DDF" w:rsidRPr="00486994" w14:paraId="08E21956" w14:textId="77777777" w:rsidTr="00827D15">
        <w:trPr>
          <w:trHeight w:val="300"/>
        </w:trPr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BBCD4" w14:textId="77777777" w:rsidR="003D2DDF" w:rsidRPr="00486994" w:rsidRDefault="003D2DDF" w:rsidP="00827D15">
            <w:r w:rsidRPr="00486994">
              <w:t>Струм термічної стійкості для 1 с, [</w:t>
            </w:r>
            <w:proofErr w:type="spellStart"/>
            <w:r w:rsidRPr="00486994">
              <w:t>kA</w:t>
            </w:r>
            <w:proofErr w:type="spellEnd"/>
            <w:r w:rsidRPr="00486994">
              <w:t>]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7F1C0" w14:textId="77777777" w:rsidR="003D2DDF" w:rsidRPr="00486994" w:rsidRDefault="003D2DDF" w:rsidP="00827D15">
            <w:r w:rsidRPr="00486994">
              <w:rPr>
                <w:b/>
                <w:bCs/>
              </w:rPr>
              <w:t>≥</w:t>
            </w:r>
            <w:r w:rsidRPr="00486994">
              <w:rPr>
                <w:b/>
                <w:bCs/>
                <w:lang w:val="ru-RU"/>
              </w:rPr>
              <w:t>20</w:t>
            </w:r>
            <w:r w:rsidRPr="00486994">
              <w:t> </w:t>
            </w:r>
          </w:p>
        </w:tc>
      </w:tr>
      <w:tr w:rsidR="003D2DDF" w:rsidRPr="00486994" w14:paraId="3A468E70" w14:textId="77777777" w:rsidTr="00827D15">
        <w:trPr>
          <w:trHeight w:val="300"/>
        </w:trPr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2AFC3" w14:textId="77777777" w:rsidR="003D2DDF" w:rsidRPr="00486994" w:rsidRDefault="003D2DDF" w:rsidP="00827D15">
            <w:r w:rsidRPr="00486994">
              <w:t>Струм електродинамічної стійкості, [</w:t>
            </w:r>
            <w:proofErr w:type="spellStart"/>
            <w:r w:rsidRPr="00486994">
              <w:t>kA</w:t>
            </w:r>
            <w:proofErr w:type="spellEnd"/>
            <w:r w:rsidRPr="00486994">
              <w:t>]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DBC88" w14:textId="77777777" w:rsidR="003D2DDF" w:rsidRPr="00486994" w:rsidRDefault="003D2DDF" w:rsidP="00827D15">
            <w:r w:rsidRPr="00486994">
              <w:rPr>
                <w:b/>
                <w:bCs/>
              </w:rPr>
              <w:t>&gt;</w:t>
            </w:r>
            <w:r w:rsidRPr="00486994">
              <w:rPr>
                <w:b/>
                <w:bCs/>
                <w:lang w:val="ru-RU"/>
              </w:rPr>
              <w:t>38</w:t>
            </w:r>
            <w:r w:rsidRPr="00486994">
              <w:t> </w:t>
            </w:r>
          </w:p>
        </w:tc>
      </w:tr>
    </w:tbl>
    <w:p w14:paraId="3FD34125" w14:textId="77777777" w:rsidR="003D2DDF" w:rsidRPr="00486994" w:rsidRDefault="003D2DDF" w:rsidP="003D2DDF">
      <w:r w:rsidRPr="00486994">
        <w:t> </w:t>
      </w:r>
    </w:p>
    <w:p w14:paraId="2676F5D8" w14:textId="77777777" w:rsidR="003D2DDF" w:rsidRPr="00486994" w:rsidRDefault="003D2DDF" w:rsidP="003D2DDF">
      <w:r w:rsidRPr="00486994">
        <w:t> </w:t>
      </w:r>
    </w:p>
    <w:p w14:paraId="3CC22B4C" w14:textId="77777777" w:rsidR="003D2DDF" w:rsidRPr="00486994" w:rsidRDefault="003D2DDF" w:rsidP="003D2DDF">
      <w:r w:rsidRPr="00486994">
        <w:t>Примітки: </w:t>
      </w:r>
    </w:p>
    <w:p w14:paraId="0003D58F" w14:textId="77777777" w:rsidR="003D2DDF" w:rsidRPr="00486994" w:rsidRDefault="003D2DDF" w:rsidP="003D2DDF">
      <w:r w:rsidRPr="00486994">
        <w:t> </w:t>
      </w:r>
    </w:p>
    <w:p w14:paraId="2E248559" w14:textId="77777777" w:rsidR="003D2DDF" w:rsidRPr="00486994" w:rsidRDefault="003D2DDF" w:rsidP="003D2DDF">
      <w:r w:rsidRPr="00486994">
        <w:t> </w:t>
      </w:r>
    </w:p>
    <w:p w14:paraId="4A1C7C3A" w14:textId="77777777" w:rsidR="003D2DDF" w:rsidRPr="00486994" w:rsidRDefault="003D2DDF" w:rsidP="003D2DDF">
      <w:r w:rsidRPr="00486994">
        <w:t>Необхідна кількість вказана у додатку </w:t>
      </w:r>
    </w:p>
    <w:p w14:paraId="41D69D04" w14:textId="77777777" w:rsidR="003D2DDF" w:rsidRPr="00486994" w:rsidRDefault="003D2DDF" w:rsidP="003D2DDF">
      <w:r w:rsidRPr="00486994">
        <w:t> </w:t>
      </w:r>
    </w:p>
    <w:p w14:paraId="61527FD0" w14:textId="77777777" w:rsidR="003D2DDF" w:rsidRPr="00486994" w:rsidRDefault="003D2DDF" w:rsidP="003D2DDF">
      <w:r w:rsidRPr="00486994">
        <w:t> </w:t>
      </w:r>
    </w:p>
    <w:p w14:paraId="34FE34D7" w14:textId="77777777" w:rsidR="003D2DDF" w:rsidRPr="00486994" w:rsidRDefault="003D2DDF" w:rsidP="003D2DDF">
      <w:r w:rsidRPr="00486994">
        <w:t>Додаток </w:t>
      </w:r>
    </w:p>
    <w:p w14:paraId="173DF3A0" w14:textId="77777777" w:rsidR="003D2DDF" w:rsidRPr="00486994" w:rsidRDefault="003D2DDF" w:rsidP="003D2DDF">
      <w:r w:rsidRPr="00486994">
        <w:rPr>
          <w:b/>
          <w:bCs/>
        </w:rPr>
        <w:t>Необхідна кількість</w:t>
      </w:r>
      <w:r w:rsidRPr="00486994">
        <w:t> </w:t>
      </w:r>
    </w:p>
    <w:p w14:paraId="3EB7FA98" w14:textId="77777777" w:rsidR="003D2DDF" w:rsidRPr="00486994" w:rsidRDefault="003D2DDF" w:rsidP="003D2DDF">
      <w:r w:rsidRPr="0048699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695"/>
      </w:tblGrid>
      <w:tr w:rsidR="003D2DDF" w:rsidRPr="00486994" w14:paraId="21A462D5" w14:textId="77777777" w:rsidTr="00827D15">
        <w:trPr>
          <w:trHeight w:val="3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57F46" w14:textId="77777777" w:rsidR="003D2DDF" w:rsidRPr="00486994" w:rsidRDefault="003D2DDF" w:rsidP="00827D15">
            <w:r w:rsidRPr="00486994">
              <w:rPr>
                <w:b/>
                <w:bCs/>
              </w:rPr>
              <w:t>Номінальний первинний струм</w:t>
            </w:r>
            <w:r w:rsidRPr="00486994"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0630A" w14:textId="77777777" w:rsidR="003D2DDF" w:rsidRPr="00486994" w:rsidRDefault="003D2DDF" w:rsidP="00827D15">
            <w:r w:rsidRPr="00486994">
              <w:rPr>
                <w:b/>
                <w:bCs/>
              </w:rPr>
              <w:t>Кількість</w:t>
            </w:r>
            <w:r w:rsidRPr="00486994">
              <w:t> </w:t>
            </w:r>
          </w:p>
        </w:tc>
      </w:tr>
      <w:tr w:rsidR="003D2DDF" w:rsidRPr="00486994" w14:paraId="050517A5" w14:textId="77777777" w:rsidTr="00827D15">
        <w:trPr>
          <w:trHeight w:val="30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043F2" w14:textId="77777777" w:rsidR="003D2DDF" w:rsidRPr="00486994" w:rsidRDefault="003D2DDF" w:rsidP="00827D15">
            <w:r w:rsidRPr="00486994">
              <w:lastRenderedPageBreak/>
              <w:t>300 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B6816" w14:textId="77777777" w:rsidR="003D2DDF" w:rsidRPr="00486994" w:rsidRDefault="003D2DDF" w:rsidP="00827D15">
            <w:r w:rsidRPr="00486994">
              <w:t>3 </w:t>
            </w:r>
          </w:p>
        </w:tc>
      </w:tr>
    </w:tbl>
    <w:p w14:paraId="2F68CDF7" w14:textId="77777777" w:rsidR="003D2DDF" w:rsidRPr="00486994" w:rsidRDefault="003D2DDF" w:rsidP="003D2DDF">
      <w:r w:rsidRPr="00486994"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B238F9" w14:textId="77777777" w:rsidR="003D2DDF" w:rsidRDefault="003D2DDF" w:rsidP="003D2DDF"/>
    <w:p w14:paraId="6A4083CB" w14:textId="77777777" w:rsidR="003D2DDF" w:rsidRPr="009C105B" w:rsidRDefault="003D2DDF" w:rsidP="003D2DDF"/>
    <w:p w14:paraId="57FB1437" w14:textId="77777777" w:rsidR="003D2DDF" w:rsidRDefault="003D2DDF"/>
    <w:sectPr w:rsidR="003D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11DC"/>
    <w:multiLevelType w:val="multilevel"/>
    <w:tmpl w:val="28A6C948"/>
    <w:numStyleLink w:val="5"/>
  </w:abstractNum>
  <w:abstractNum w:abstractNumId="1" w15:restartNumberingAfterBreak="0">
    <w:nsid w:val="44BD4351"/>
    <w:multiLevelType w:val="multilevel"/>
    <w:tmpl w:val="28A6C948"/>
    <w:styleLink w:val="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6A7BB0"/>
    <w:multiLevelType w:val="multilevel"/>
    <w:tmpl w:val="A3A21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BC4A52"/>
    <w:multiLevelType w:val="hybridMultilevel"/>
    <w:tmpl w:val="E026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1499"/>
    <w:multiLevelType w:val="multilevel"/>
    <w:tmpl w:val="237EF2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7E5A13F8"/>
    <w:multiLevelType w:val="hybridMultilevel"/>
    <w:tmpl w:val="8A9C2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852142">
    <w:abstractNumId w:val="4"/>
  </w:num>
  <w:num w:numId="2" w16cid:durableId="2042198440">
    <w:abstractNumId w:val="5"/>
  </w:num>
  <w:num w:numId="3" w16cid:durableId="239949403">
    <w:abstractNumId w:val="2"/>
  </w:num>
  <w:num w:numId="4" w16cid:durableId="1678726023">
    <w:abstractNumId w:val="0"/>
  </w:num>
  <w:num w:numId="5" w16cid:durableId="1081364722">
    <w:abstractNumId w:val="1"/>
  </w:num>
  <w:num w:numId="6" w16cid:durableId="44834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9C"/>
    <w:rsid w:val="003C3A9C"/>
    <w:rsid w:val="003D2DDF"/>
    <w:rsid w:val="0042388F"/>
    <w:rsid w:val="00474A3C"/>
    <w:rsid w:val="00484B50"/>
    <w:rsid w:val="00486994"/>
    <w:rsid w:val="005901D0"/>
    <w:rsid w:val="00612BD0"/>
    <w:rsid w:val="00AC1768"/>
    <w:rsid w:val="00BB3AFA"/>
    <w:rsid w:val="00CE6F1D"/>
    <w:rsid w:val="00F02A9F"/>
    <w:rsid w:val="00FA1886"/>
    <w:rsid w:val="00F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983F6D"/>
  <w15:chartTrackingRefBased/>
  <w15:docId w15:val="{30B2352B-D51D-40BD-B744-8949896F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3C3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A9C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3C3A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A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A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A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A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3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3A9C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C3A9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C3A9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C3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3C3A9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C3A9C"/>
    <w:rPr>
      <w:b/>
      <w:bCs/>
      <w:smallCaps/>
      <w:color w:val="0F4761" w:themeColor="accent1" w:themeShade="BF"/>
      <w:spacing w:val="5"/>
    </w:rPr>
  </w:style>
  <w:style w:type="paragraph" w:styleId="af">
    <w:name w:val="Normal (Web)"/>
    <w:basedOn w:val="a"/>
    <w:uiPriority w:val="99"/>
    <w:rsid w:val="003C3A9C"/>
    <w:pPr>
      <w:spacing w:before="81" w:after="129" w:line="240" w:lineRule="auto"/>
      <w:ind w:left="243" w:right="162" w:firstLine="243"/>
      <w:jc w:val="both"/>
    </w:pPr>
    <w:rPr>
      <w:rFonts w:ascii="Verdana" w:eastAsia="Times New Roman" w:hAnsi="Verdana" w:cs="Times New Roman"/>
      <w:color w:val="000000"/>
      <w:kern w:val="0"/>
      <w:lang w:val="ru-RU" w:eastAsia="ru-RU"/>
      <w14:ligatures w14:val="none"/>
    </w:rPr>
  </w:style>
  <w:style w:type="character" w:customStyle="1" w:styleId="translation-chunk">
    <w:name w:val="translation-chunk"/>
    <w:basedOn w:val="a0"/>
    <w:rsid w:val="003C3A9C"/>
  </w:style>
  <w:style w:type="paragraph" w:customStyle="1" w:styleId="af0">
    <w:name w:val="Знак Знак Знак"/>
    <w:basedOn w:val="a"/>
    <w:rsid w:val="003C3A9C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3C3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table" w:styleId="af1">
    <w:name w:val="Table Grid"/>
    <w:basedOn w:val="a1"/>
    <w:uiPriority w:val="39"/>
    <w:rsid w:val="00484B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Стиль5"/>
    <w:uiPriority w:val="99"/>
    <w:rsid w:val="00484B50"/>
    <w:pPr>
      <w:numPr>
        <w:numId w:val="5"/>
      </w:numPr>
    </w:pPr>
  </w:style>
  <w:style w:type="paragraph" w:customStyle="1" w:styleId="paragraph">
    <w:name w:val="paragraph"/>
    <w:basedOn w:val="a"/>
    <w:rsid w:val="0048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eop">
    <w:name w:val="eop"/>
    <w:basedOn w:val="a0"/>
    <w:rsid w:val="00484B50"/>
  </w:style>
  <w:style w:type="character" w:customStyle="1" w:styleId="normaltextrun">
    <w:name w:val="normaltextrun"/>
    <w:basedOn w:val="a0"/>
    <w:rsid w:val="00484B50"/>
  </w:style>
  <w:style w:type="paragraph" w:styleId="af2">
    <w:name w:val="No Spacing"/>
    <w:uiPriority w:val="1"/>
    <w:qFormat/>
    <w:rsid w:val="00484B50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kern w:val="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484B50"/>
    <w:pPr>
      <w:spacing w:after="0" w:line="240" w:lineRule="auto"/>
    </w:pPr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484B50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a">
    <w:name w:val="Абзац списку Знак"/>
    <w:link w:val="a9"/>
    <w:uiPriority w:val="34"/>
    <w:locked/>
    <w:rsid w:val="0048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9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2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4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6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02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29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220volt.com.ua/uploads/gallery_photo/photo/0453/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220volt.com.ua/uploads/gallery_photo/photo/0453/43.jp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12124</Words>
  <Characters>6911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Poltavets Svitlana</dc:creator>
  <cp:keywords/>
  <dc:description/>
  <cp:lastModifiedBy>Poltavets Svitlana</cp:lastModifiedBy>
  <cp:revision>7</cp:revision>
  <dcterms:created xsi:type="dcterms:W3CDTF">2025-02-20T09:09:00Z</dcterms:created>
  <dcterms:modified xsi:type="dcterms:W3CDTF">2025-02-20T15:52:00Z</dcterms:modified>
</cp:coreProperties>
</file>