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234D7" w14:textId="494D3D7D" w:rsidR="00A00D76" w:rsidRPr="0029661E" w:rsidRDefault="00D01FB1" w:rsidP="00D01FB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966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Шановні Учасники!</w:t>
      </w:r>
    </w:p>
    <w:p w14:paraId="08AE65A6" w14:textId="130D65E7" w:rsidR="00D01FB1" w:rsidRPr="0029661E" w:rsidRDefault="00D01FB1" w:rsidP="00D01FB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9661E">
        <w:rPr>
          <w:rFonts w:ascii="Times New Roman" w:hAnsi="Times New Roman" w:cs="Times New Roman"/>
          <w:sz w:val="24"/>
          <w:szCs w:val="24"/>
        </w:rPr>
        <w:t>Внесено</w:t>
      </w:r>
      <w:proofErr w:type="spellEnd"/>
      <w:r w:rsidRPr="0029661E">
        <w:rPr>
          <w:rFonts w:ascii="Times New Roman" w:hAnsi="Times New Roman" w:cs="Times New Roman"/>
          <w:sz w:val="24"/>
          <w:szCs w:val="24"/>
        </w:rPr>
        <w:t xml:space="preserve"> зміни до</w:t>
      </w:r>
      <w:r w:rsidR="0029661E" w:rsidRPr="0029661E">
        <w:rPr>
          <w:rFonts w:ascii="Times New Roman" w:hAnsi="Times New Roman" w:cs="Times New Roman"/>
          <w:sz w:val="24"/>
          <w:szCs w:val="24"/>
        </w:rPr>
        <w:t xml:space="preserve"> </w:t>
      </w:r>
      <w:r w:rsidRPr="0029661E">
        <w:rPr>
          <w:rFonts w:ascii="Times New Roman" w:hAnsi="Times New Roman" w:cs="Times New Roman"/>
          <w:b/>
          <w:bCs/>
          <w:sz w:val="24"/>
          <w:szCs w:val="24"/>
        </w:rPr>
        <w:t xml:space="preserve">Додатку </w:t>
      </w:r>
      <w:r w:rsidR="0080759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3C3DAC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Pr="002966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C3DAC">
        <w:rPr>
          <w:rFonts w:ascii="Times New Roman" w:hAnsi="Times New Roman" w:cs="Times New Roman"/>
          <w:sz w:val="24"/>
          <w:szCs w:val="24"/>
          <w:lang w:val="ru-RU"/>
        </w:rPr>
        <w:t>Тендерно</w:t>
      </w:r>
      <w:proofErr w:type="spellEnd"/>
      <w:r w:rsidR="003C3DAC">
        <w:rPr>
          <w:rFonts w:ascii="Times New Roman" w:hAnsi="Times New Roman" w:cs="Times New Roman"/>
          <w:sz w:val="24"/>
          <w:szCs w:val="24"/>
        </w:rPr>
        <w:t>ї</w:t>
      </w:r>
      <w:r w:rsidRPr="0029661E">
        <w:rPr>
          <w:rFonts w:ascii="Times New Roman" w:hAnsi="Times New Roman" w:cs="Times New Roman"/>
          <w:sz w:val="24"/>
          <w:szCs w:val="24"/>
        </w:rPr>
        <w:t xml:space="preserve"> документації</w:t>
      </w:r>
      <w:r w:rsidR="00807597">
        <w:rPr>
          <w:rFonts w:ascii="Times New Roman" w:hAnsi="Times New Roman" w:cs="Times New Roman"/>
          <w:sz w:val="24"/>
          <w:szCs w:val="24"/>
        </w:rPr>
        <w:t xml:space="preserve"> (Договір </w:t>
      </w:r>
      <w:r w:rsidR="00807597" w:rsidRPr="00807597">
        <w:rPr>
          <w:rFonts w:ascii="Times New Roman" w:hAnsi="Times New Roman" w:cs="Times New Roman"/>
          <w:sz w:val="24"/>
          <w:szCs w:val="24"/>
        </w:rPr>
        <w:t xml:space="preserve">про виконання </w:t>
      </w:r>
      <w:proofErr w:type="spellStart"/>
      <w:r w:rsidR="00807597" w:rsidRPr="00807597">
        <w:rPr>
          <w:rFonts w:ascii="Times New Roman" w:hAnsi="Times New Roman" w:cs="Times New Roman"/>
          <w:sz w:val="24"/>
          <w:szCs w:val="24"/>
        </w:rPr>
        <w:t>проєктно</w:t>
      </w:r>
      <w:proofErr w:type="spellEnd"/>
      <w:r w:rsidR="00807597" w:rsidRPr="00807597">
        <w:rPr>
          <w:rFonts w:ascii="Times New Roman" w:hAnsi="Times New Roman" w:cs="Times New Roman"/>
          <w:sz w:val="24"/>
          <w:szCs w:val="24"/>
        </w:rPr>
        <w:t>-вишукувальних робіт</w:t>
      </w:r>
      <w:r w:rsidR="00807597">
        <w:rPr>
          <w:rFonts w:ascii="Times New Roman" w:hAnsi="Times New Roman" w:cs="Times New Roman"/>
          <w:sz w:val="24"/>
          <w:szCs w:val="24"/>
        </w:rPr>
        <w:t>)</w:t>
      </w:r>
      <w:r w:rsidRPr="0029661E">
        <w:rPr>
          <w:rFonts w:ascii="Times New Roman" w:hAnsi="Times New Roman" w:cs="Times New Roman"/>
          <w:sz w:val="24"/>
          <w:szCs w:val="24"/>
        </w:rPr>
        <w:t xml:space="preserve">, в </w:t>
      </w:r>
      <w:r w:rsidR="00807597">
        <w:rPr>
          <w:rFonts w:ascii="Times New Roman" w:hAnsi="Times New Roman" w:cs="Times New Roman"/>
          <w:sz w:val="24"/>
          <w:szCs w:val="24"/>
        </w:rPr>
        <w:t>пункті 2</w:t>
      </w:r>
      <w:r w:rsidRPr="0029661E">
        <w:rPr>
          <w:rFonts w:ascii="Times New Roman" w:hAnsi="Times New Roman" w:cs="Times New Roman"/>
          <w:sz w:val="24"/>
          <w:szCs w:val="24"/>
        </w:rPr>
        <w:t xml:space="preserve"> </w:t>
      </w:r>
      <w:r w:rsidR="008B77EB">
        <w:rPr>
          <w:rFonts w:ascii="Times New Roman" w:hAnsi="Times New Roman" w:cs="Times New Roman"/>
          <w:sz w:val="24"/>
          <w:szCs w:val="24"/>
        </w:rPr>
        <w:t>«</w:t>
      </w:r>
      <w:r w:rsidR="00807597">
        <w:rPr>
          <w:rFonts w:ascii="Times New Roman" w:hAnsi="Times New Roman" w:cs="Times New Roman"/>
          <w:b/>
        </w:rPr>
        <w:t>ЦІНА ДОГОВОРУ</w:t>
      </w:r>
      <w:r w:rsidR="008B77EB">
        <w:rPr>
          <w:rFonts w:ascii="Times New Roman" w:hAnsi="Times New Roman" w:cs="Times New Roman"/>
          <w:b/>
        </w:rPr>
        <w:t>»</w:t>
      </w:r>
      <w:r w:rsidRPr="0029661E">
        <w:rPr>
          <w:rFonts w:ascii="Times New Roman" w:hAnsi="Times New Roman" w:cs="Times New Roman"/>
          <w:sz w:val="24"/>
          <w:szCs w:val="24"/>
        </w:rPr>
        <w:t>, а саме:</w:t>
      </w:r>
    </w:p>
    <w:p w14:paraId="0BEA7E9F" w14:textId="77777777" w:rsidR="00BD382D" w:rsidRPr="0029661E" w:rsidRDefault="00BD382D" w:rsidP="00BD382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57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8080"/>
        <w:gridCol w:w="7938"/>
      </w:tblGrid>
      <w:tr w:rsidR="0029661E" w:rsidRPr="0029661E" w14:paraId="40949ACA" w14:textId="77777777" w:rsidTr="00807597">
        <w:trPr>
          <w:cantSplit/>
          <w:trHeight w:val="321"/>
          <w:tblHeader/>
        </w:trPr>
        <w:tc>
          <w:tcPr>
            <w:tcW w:w="8080" w:type="dxa"/>
            <w:shd w:val="clear" w:color="auto" w:fill="D9D9D9"/>
            <w:vAlign w:val="center"/>
          </w:tcPr>
          <w:p w14:paraId="123DA20A" w14:textId="1CE77D72" w:rsidR="00D01FB1" w:rsidRPr="0029661E" w:rsidRDefault="00D01FB1" w:rsidP="00365AED">
            <w:pPr>
              <w:pStyle w:val="a5"/>
              <w:jc w:val="center"/>
              <w:rPr>
                <w:rFonts w:ascii="Times New Roman" w:hAnsi="Times New Roman"/>
                <w:b w:val="0"/>
                <w:smallCaps w:val="0"/>
                <w:sz w:val="24"/>
                <w:szCs w:val="24"/>
                <w:lang w:val="uk-UA" w:eastAsia="ru-RU"/>
              </w:rPr>
            </w:pPr>
            <w:r w:rsidRPr="0029661E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Було </w:t>
            </w:r>
            <w:r w:rsidRPr="0029661E">
              <w:rPr>
                <w:rFonts w:ascii="Times New Roman" w:hAnsi="Times New Roman"/>
                <w:b w:val="0"/>
                <w:smallCaps w:val="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3F339587" w14:textId="4167129C" w:rsidR="00D01FB1" w:rsidRPr="0029661E" w:rsidRDefault="00D01FB1" w:rsidP="00365AED">
            <w:pPr>
              <w:pStyle w:val="a5"/>
              <w:ind w:firstLine="284"/>
              <w:jc w:val="center"/>
              <w:rPr>
                <w:rFonts w:ascii="Times New Roman" w:hAnsi="Times New Roman"/>
                <w:b w:val="0"/>
                <w:smallCaps w:val="0"/>
                <w:sz w:val="24"/>
                <w:szCs w:val="24"/>
                <w:lang w:val="uk-UA" w:eastAsia="ru-RU"/>
              </w:rPr>
            </w:pPr>
            <w:r w:rsidRPr="0029661E">
              <w:rPr>
                <w:rFonts w:ascii="Times New Roman" w:hAnsi="Times New Roman"/>
                <w:b w:val="0"/>
                <w:smallCaps w:val="0"/>
                <w:sz w:val="24"/>
                <w:szCs w:val="24"/>
                <w:lang w:val="ru-RU" w:eastAsia="ru-RU"/>
              </w:rPr>
              <w:t>Стало</w:t>
            </w:r>
          </w:p>
          <w:p w14:paraId="38FC429F" w14:textId="77777777" w:rsidR="00D01FB1" w:rsidRPr="0029661E" w:rsidRDefault="00D01FB1" w:rsidP="00365AED">
            <w:pPr>
              <w:pStyle w:val="a5"/>
              <w:rPr>
                <w:rFonts w:ascii="Times New Roman" w:hAnsi="Times New Roman"/>
                <w:b w:val="0"/>
                <w:smallCaps w:val="0"/>
                <w:sz w:val="24"/>
                <w:szCs w:val="24"/>
                <w:lang w:val="ru-RU" w:eastAsia="ru-RU"/>
              </w:rPr>
            </w:pPr>
          </w:p>
        </w:tc>
      </w:tr>
      <w:tr w:rsidR="00612686" w:rsidRPr="0029661E" w14:paraId="1991C599" w14:textId="77777777" w:rsidTr="00807597">
        <w:trPr>
          <w:trHeight w:val="1715"/>
        </w:trPr>
        <w:tc>
          <w:tcPr>
            <w:tcW w:w="8080" w:type="dxa"/>
          </w:tcPr>
          <w:p w14:paraId="7048D5F0" w14:textId="56827BA9" w:rsidR="00612686" w:rsidRPr="00CC2923" w:rsidRDefault="00807597" w:rsidP="00CC292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C2923">
              <w:rPr>
                <w:rFonts w:ascii="Times New Roman" w:hAnsi="Times New Roman" w:cs="Times New Roman"/>
              </w:rPr>
              <w:t>Пункт</w:t>
            </w:r>
            <w:r w:rsidR="00612686" w:rsidRPr="00CC2923">
              <w:rPr>
                <w:rFonts w:ascii="Times New Roman" w:hAnsi="Times New Roman" w:cs="Times New Roman"/>
              </w:rPr>
              <w:t xml:space="preserve"> </w:t>
            </w:r>
            <w:r w:rsidRPr="00CC2923">
              <w:rPr>
                <w:rFonts w:ascii="Times New Roman" w:hAnsi="Times New Roman" w:cs="Times New Roman"/>
              </w:rPr>
              <w:t>2</w:t>
            </w:r>
            <w:r w:rsidR="00612686" w:rsidRPr="00CC2923">
              <w:rPr>
                <w:rFonts w:ascii="Times New Roman" w:hAnsi="Times New Roman" w:cs="Times New Roman"/>
              </w:rPr>
              <w:t>.1</w:t>
            </w:r>
            <w:r w:rsidRPr="00CC2923">
              <w:rPr>
                <w:rFonts w:ascii="Times New Roman" w:hAnsi="Times New Roman" w:cs="Times New Roman"/>
              </w:rPr>
              <w:t>.</w:t>
            </w:r>
            <w:r w:rsidR="00612686" w:rsidRPr="00CC2923">
              <w:rPr>
                <w:rFonts w:ascii="Times New Roman" w:hAnsi="Times New Roman" w:cs="Times New Roman"/>
              </w:rPr>
              <w:t xml:space="preserve"> </w:t>
            </w:r>
          </w:p>
          <w:p w14:paraId="760580CD" w14:textId="77777777" w:rsidR="00612686" w:rsidRPr="00CC2923" w:rsidRDefault="00807597" w:rsidP="00CC292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C2923">
              <w:rPr>
                <w:rFonts w:ascii="Times New Roman" w:hAnsi="Times New Roman" w:cs="Times New Roman"/>
              </w:rPr>
              <w:t xml:space="preserve">Загальна ціна Договору розрахована відповідно до </w:t>
            </w:r>
            <w:r w:rsidRPr="00CC2923">
              <w:rPr>
                <w:rFonts w:ascii="Times New Roman" w:hAnsi="Times New Roman" w:cs="Times New Roman"/>
                <w:color w:val="FF0000"/>
              </w:rPr>
              <w:t xml:space="preserve">ДСТУ Б Д.1.1-7:2013 </w:t>
            </w:r>
            <w:r w:rsidRPr="00CC2923">
              <w:rPr>
                <w:rFonts w:ascii="Times New Roman" w:hAnsi="Times New Roman" w:cs="Times New Roman"/>
              </w:rPr>
              <w:t xml:space="preserve">або Кошторисних норм України «Настанова з визначення вартості проектних, науково-проектних, вишукувальних робіт та експертизи проектної документації на будівництво»  і визначена Кошторисом на виконання </w:t>
            </w:r>
            <w:proofErr w:type="spellStart"/>
            <w:r w:rsidRPr="00CC2923">
              <w:rPr>
                <w:rFonts w:ascii="Times New Roman" w:hAnsi="Times New Roman" w:cs="Times New Roman"/>
              </w:rPr>
              <w:t>проєктно</w:t>
            </w:r>
            <w:proofErr w:type="spellEnd"/>
            <w:r w:rsidRPr="00CC2923">
              <w:rPr>
                <w:rFonts w:ascii="Times New Roman" w:hAnsi="Times New Roman" w:cs="Times New Roman"/>
              </w:rPr>
              <w:t>-вишукувальних робіт (Додаток 5 до Договору), становить _____________грн. (____________грн. __ коп.),  крім того, ПДВ (20%) ____________грн. (_________ грн. __ коп.), всього ______________ грн. (____________грн. __ коп.).</w:t>
            </w:r>
          </w:p>
          <w:p w14:paraId="76860116" w14:textId="4E2283EF" w:rsidR="00807597" w:rsidRPr="00CC2923" w:rsidRDefault="00807597" w:rsidP="00CC292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C2923">
              <w:rPr>
                <w:rFonts w:ascii="Times New Roman" w:hAnsi="Times New Roman" w:cs="Times New Roman"/>
              </w:rPr>
              <w:t>Ціна Договору може бути змінена у випадках, визначених чинним законодавством України та (або) Договором.</w:t>
            </w:r>
          </w:p>
        </w:tc>
        <w:tc>
          <w:tcPr>
            <w:tcW w:w="7938" w:type="dxa"/>
            <w:shd w:val="clear" w:color="auto" w:fill="auto"/>
          </w:tcPr>
          <w:p w14:paraId="242B827D" w14:textId="278C9024" w:rsidR="00612686" w:rsidRPr="00CC2923" w:rsidRDefault="00807597" w:rsidP="00CC292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C2923">
              <w:rPr>
                <w:rFonts w:ascii="Times New Roman" w:hAnsi="Times New Roman" w:cs="Times New Roman"/>
              </w:rPr>
              <w:t>Пункт</w:t>
            </w:r>
            <w:r w:rsidR="00612686" w:rsidRPr="00CC2923">
              <w:rPr>
                <w:rFonts w:ascii="Times New Roman" w:hAnsi="Times New Roman" w:cs="Times New Roman"/>
              </w:rPr>
              <w:t xml:space="preserve"> </w:t>
            </w:r>
            <w:r w:rsidRPr="00CC2923">
              <w:rPr>
                <w:rFonts w:ascii="Times New Roman" w:hAnsi="Times New Roman" w:cs="Times New Roman"/>
              </w:rPr>
              <w:t>2</w:t>
            </w:r>
            <w:r w:rsidR="00612686" w:rsidRPr="00CC2923">
              <w:rPr>
                <w:rFonts w:ascii="Times New Roman" w:hAnsi="Times New Roman" w:cs="Times New Roman"/>
              </w:rPr>
              <w:t>.1</w:t>
            </w:r>
            <w:r w:rsidRPr="00CC2923">
              <w:rPr>
                <w:rFonts w:ascii="Times New Roman" w:hAnsi="Times New Roman" w:cs="Times New Roman"/>
              </w:rPr>
              <w:t>.</w:t>
            </w:r>
          </w:p>
          <w:p w14:paraId="6D4998B8" w14:textId="77777777" w:rsidR="00612686" w:rsidRPr="00CC2923" w:rsidRDefault="00807597" w:rsidP="00CC292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C2923">
              <w:rPr>
                <w:rFonts w:ascii="Times New Roman" w:hAnsi="Times New Roman" w:cs="Times New Roman"/>
              </w:rPr>
              <w:t xml:space="preserve">Загальна ціна Договору розрахована відповідно до Кошторисних норм України «Настанова з визначення вартості проектних, науково-проектних, вишукувальних робіт та експертизи проектної документації на будівництво»  і визначена Кошторисом на виконання </w:t>
            </w:r>
            <w:proofErr w:type="spellStart"/>
            <w:r w:rsidRPr="00CC2923">
              <w:rPr>
                <w:rFonts w:ascii="Times New Roman" w:hAnsi="Times New Roman" w:cs="Times New Roman"/>
              </w:rPr>
              <w:t>проєктно</w:t>
            </w:r>
            <w:proofErr w:type="spellEnd"/>
            <w:r w:rsidRPr="00CC2923">
              <w:rPr>
                <w:rFonts w:ascii="Times New Roman" w:hAnsi="Times New Roman" w:cs="Times New Roman"/>
              </w:rPr>
              <w:t>-вишукувальних робіт (Додаток 5 до Договору), становить _____________грн. (____________грн. __ коп.),  крім того, ПДВ (20%) ____________грн. (_________ грн. __ коп.), всього ______________ грн. (____________грн. __ коп.).</w:t>
            </w:r>
          </w:p>
          <w:p w14:paraId="0DE4B21D" w14:textId="3B74BED5" w:rsidR="00807597" w:rsidRPr="00CC2923" w:rsidRDefault="00807597" w:rsidP="00CC292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C2923">
              <w:rPr>
                <w:rFonts w:ascii="Times New Roman" w:hAnsi="Times New Roman" w:cs="Times New Roman"/>
              </w:rPr>
              <w:t>Ціна Договору може бути змінена у випадках, визначених чинним законодавством України та (або) Договором.</w:t>
            </w:r>
          </w:p>
        </w:tc>
      </w:tr>
      <w:tr w:rsidR="0093580E" w:rsidRPr="0029661E" w14:paraId="502765D6" w14:textId="77777777" w:rsidTr="00807597">
        <w:trPr>
          <w:trHeight w:val="1715"/>
        </w:trPr>
        <w:tc>
          <w:tcPr>
            <w:tcW w:w="8080" w:type="dxa"/>
          </w:tcPr>
          <w:p w14:paraId="5D189C67" w14:textId="306547EF" w:rsidR="0093580E" w:rsidRPr="00CC2923" w:rsidRDefault="0093580E" w:rsidP="0093580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5.13.  Приймання-передача виконаних </w:t>
            </w:r>
            <w:proofErr w:type="spellStart"/>
            <w:r w:rsidRPr="0093580E">
              <w:rPr>
                <w:rFonts w:ascii="Times New Roman" w:hAnsi="Times New Roman" w:cs="Times New Roman"/>
              </w:rPr>
              <w:t>Субпроектувальником</w:t>
            </w:r>
            <w:proofErr w:type="spellEnd"/>
            <w:r w:rsidRPr="009358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80E">
              <w:rPr>
                <w:rFonts w:ascii="Times New Roman" w:hAnsi="Times New Roman" w:cs="Times New Roman"/>
              </w:rPr>
              <w:t>проєктних</w:t>
            </w:r>
            <w:proofErr w:type="spellEnd"/>
            <w:r w:rsidRPr="0093580E">
              <w:rPr>
                <w:rFonts w:ascii="Times New Roman" w:hAnsi="Times New Roman" w:cs="Times New Roman"/>
              </w:rPr>
              <w:t xml:space="preserve"> робіт засвідчується шляхом підписання Сторонами акту/актів здачі-приймання виконаних  робіт, (Акт), який оформляється (за формою згідно з </w:t>
            </w:r>
            <w:r w:rsidRPr="0093580E">
              <w:rPr>
                <w:rFonts w:ascii="Times New Roman" w:hAnsi="Times New Roman" w:cs="Times New Roman"/>
                <w:color w:val="FF0000"/>
              </w:rPr>
              <w:t xml:space="preserve">ДСТУ Б Д.1.1-7:2013 </w:t>
            </w:r>
            <w:r w:rsidRPr="0093580E">
              <w:rPr>
                <w:rFonts w:ascii="Times New Roman" w:hAnsi="Times New Roman" w:cs="Times New Roman"/>
              </w:rPr>
              <w:t xml:space="preserve">або Кошторисними нормами України «Настанова з визначення вартості проектних, науково-проектних, вишукувальних робіт та експертизи проектної документації на будівництво» , якщо на момент складання такого </w:t>
            </w:r>
            <w:proofErr w:type="spellStart"/>
            <w:r w:rsidRPr="0093580E">
              <w:rPr>
                <w:rFonts w:ascii="Times New Roman" w:hAnsi="Times New Roman" w:cs="Times New Roman"/>
              </w:rPr>
              <w:t>Акта</w:t>
            </w:r>
            <w:proofErr w:type="spellEnd"/>
            <w:r w:rsidRPr="0093580E">
              <w:rPr>
                <w:rFonts w:ascii="Times New Roman" w:hAnsi="Times New Roman" w:cs="Times New Roman"/>
              </w:rPr>
              <w:t xml:space="preserve"> не будуть застосовуватись інші форми)  згідно з вимогами щодо оформлення первинних документів.</w:t>
            </w:r>
          </w:p>
        </w:tc>
        <w:tc>
          <w:tcPr>
            <w:tcW w:w="7938" w:type="dxa"/>
            <w:shd w:val="clear" w:color="auto" w:fill="auto"/>
          </w:tcPr>
          <w:p w14:paraId="1434FF00" w14:textId="144BC059" w:rsidR="0093580E" w:rsidRPr="00CC2923" w:rsidRDefault="0093580E" w:rsidP="00CC292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5.13.  Приймання-передача виконаних </w:t>
            </w:r>
            <w:proofErr w:type="spellStart"/>
            <w:r w:rsidRPr="0093580E">
              <w:rPr>
                <w:rFonts w:ascii="Times New Roman" w:hAnsi="Times New Roman" w:cs="Times New Roman"/>
              </w:rPr>
              <w:t>Субпроектувальником</w:t>
            </w:r>
            <w:proofErr w:type="spellEnd"/>
            <w:r w:rsidRPr="009358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80E">
              <w:rPr>
                <w:rFonts w:ascii="Times New Roman" w:hAnsi="Times New Roman" w:cs="Times New Roman"/>
              </w:rPr>
              <w:t>проєктних</w:t>
            </w:r>
            <w:proofErr w:type="spellEnd"/>
            <w:r w:rsidRPr="0093580E">
              <w:rPr>
                <w:rFonts w:ascii="Times New Roman" w:hAnsi="Times New Roman" w:cs="Times New Roman"/>
              </w:rPr>
              <w:t xml:space="preserve"> робіт засвідчується шляхом підписання Сторонами акту/актів здачі-приймання виконаних  робіт, (Акт), який оформляється (за формою згідно з Кошторисними нормами України «Настанова з визначення вартості проектних, науково-проектних, вишукувальних робіт та експертизи проектної документації на будівництво» , якщо на момент складання такого </w:t>
            </w:r>
            <w:proofErr w:type="spellStart"/>
            <w:r w:rsidRPr="0093580E">
              <w:rPr>
                <w:rFonts w:ascii="Times New Roman" w:hAnsi="Times New Roman" w:cs="Times New Roman"/>
              </w:rPr>
              <w:t>Акта</w:t>
            </w:r>
            <w:proofErr w:type="spellEnd"/>
            <w:r w:rsidRPr="0093580E">
              <w:rPr>
                <w:rFonts w:ascii="Times New Roman" w:hAnsi="Times New Roman" w:cs="Times New Roman"/>
              </w:rPr>
              <w:t xml:space="preserve"> не будуть застосовуватись інші форми)  згідно з вимогами щодо оформлення первинних документів.</w:t>
            </w:r>
          </w:p>
        </w:tc>
      </w:tr>
      <w:tr w:rsidR="00CC2923" w:rsidRPr="0029661E" w14:paraId="456409B2" w14:textId="77777777" w:rsidTr="00807597">
        <w:trPr>
          <w:trHeight w:val="1715"/>
        </w:trPr>
        <w:tc>
          <w:tcPr>
            <w:tcW w:w="8080" w:type="dxa"/>
          </w:tcPr>
          <w:p w14:paraId="076AE15B" w14:textId="77777777" w:rsidR="00CC2923" w:rsidRPr="00CC2923" w:rsidRDefault="00CC2923" w:rsidP="00CC2923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CC2923">
              <w:rPr>
                <w:rFonts w:ascii="Times New Roman" w:hAnsi="Times New Roman" w:cs="Times New Roman"/>
              </w:rPr>
              <w:t xml:space="preserve">Додаток № 6 </w:t>
            </w:r>
          </w:p>
          <w:p w14:paraId="711F3F73" w14:textId="77777777" w:rsidR="00CC2923" w:rsidRPr="00CC2923" w:rsidRDefault="00CC2923" w:rsidP="00CC2923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CC2923">
              <w:rPr>
                <w:rFonts w:ascii="Times New Roman" w:hAnsi="Times New Roman" w:cs="Times New Roman"/>
              </w:rPr>
              <w:t>до Договору</w:t>
            </w:r>
          </w:p>
          <w:p w14:paraId="34107614" w14:textId="77777777" w:rsidR="00CC2923" w:rsidRPr="00CC2923" w:rsidRDefault="00CC2923" w:rsidP="00CC292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C2923">
              <w:rPr>
                <w:rFonts w:ascii="Times New Roman" w:hAnsi="Times New Roman" w:cs="Times New Roman"/>
              </w:rPr>
              <w:t>2.</w:t>
            </w:r>
            <w:r w:rsidRPr="00CC2923">
              <w:rPr>
                <w:rFonts w:ascii="Times New Roman" w:hAnsi="Times New Roman" w:cs="Times New Roman"/>
              </w:rPr>
              <w:tab/>
              <w:t>Вимоги до кошторисної документації:</w:t>
            </w:r>
          </w:p>
          <w:p w14:paraId="32D31370" w14:textId="768EA2A5" w:rsidR="00CC2923" w:rsidRPr="00CC2923" w:rsidRDefault="00CC2923" w:rsidP="00CC292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C2923">
              <w:rPr>
                <w:rFonts w:ascii="Times New Roman" w:hAnsi="Times New Roman" w:cs="Times New Roman"/>
              </w:rPr>
              <w:t>2.1</w:t>
            </w:r>
            <w:r w:rsidRPr="00CC2923">
              <w:rPr>
                <w:rFonts w:ascii="Times New Roman" w:hAnsi="Times New Roman" w:cs="Times New Roman"/>
              </w:rPr>
              <w:tab/>
              <w:t xml:space="preserve">Кошторисна документація повинна бути виконана у відповідності до вимог ДСТУ Б Д.1.1-1:2013 «Правила визначення вартості будівництва», ДСТУ-Н Б Д.1.1-2:2013 «Настанова щодо визначення прямих витрат  у вартості будівництва», </w:t>
            </w:r>
            <w:r w:rsidRPr="00CC2923">
              <w:rPr>
                <w:rFonts w:ascii="Times New Roman" w:hAnsi="Times New Roman" w:cs="Times New Roman"/>
              </w:rPr>
              <w:lastRenderedPageBreak/>
              <w:t xml:space="preserve">ДСТУ-Н Б Д.1.1-3:2013 «Настанова щодо визначення загальновиробничих і адміністративних витрат  у вартості будівництва», ДСТУ-Н Б Д.1.1-4:2013 «Настанова щодо визначення вартості експлуатації будівельних машин і механізмів у вартості будівництва», ДСТУ-Н Б Д.1.1-5:2013 «Настанова щодо визначення коштів на тимчасові титульні будівлі та споруди і інші витрати у вартості будівництва», ДСТУ-Н Б Д.1.1-6:2013 «Настанова щодо розроблення ресурсних елементних кошторисних норм на будівельні роботи», </w:t>
            </w:r>
            <w:r w:rsidRPr="00CC2923">
              <w:rPr>
                <w:rFonts w:ascii="Times New Roman" w:hAnsi="Times New Roman" w:cs="Times New Roman"/>
                <w:color w:val="FF0000"/>
              </w:rPr>
              <w:t>ДСТУ-Н Б Д.1.1-7:2013 «Правила визначення вартості проектно-вишукувальних робіт та експертизи проектно-кошторисної документації на будівництво»</w:t>
            </w:r>
            <w:r w:rsidRPr="00CC2923">
              <w:rPr>
                <w:rFonts w:ascii="Times New Roman" w:hAnsi="Times New Roman" w:cs="Times New Roman"/>
              </w:rPr>
              <w:t>, ДСТУ-Н Б Д.1.1-9:2013 «Настанова щодо визначення вартості та трудомісткості робіт з перевезення будівельних вантажів власним автомобільним транспортом будівельних організацій при складанні договірної ціни та проведенні взаєморозрахунків за обсяги виконання робіт».</w:t>
            </w:r>
          </w:p>
        </w:tc>
        <w:tc>
          <w:tcPr>
            <w:tcW w:w="7938" w:type="dxa"/>
            <w:shd w:val="clear" w:color="auto" w:fill="auto"/>
          </w:tcPr>
          <w:p w14:paraId="61A56151" w14:textId="77777777" w:rsidR="00CC2923" w:rsidRPr="00CC2923" w:rsidRDefault="00CC2923" w:rsidP="00CC2923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CC2923">
              <w:rPr>
                <w:rFonts w:ascii="Times New Roman" w:hAnsi="Times New Roman" w:cs="Times New Roman"/>
              </w:rPr>
              <w:lastRenderedPageBreak/>
              <w:t xml:space="preserve">Додаток № 6 </w:t>
            </w:r>
          </w:p>
          <w:p w14:paraId="68031BBC" w14:textId="77777777" w:rsidR="00CC2923" w:rsidRPr="00CC2923" w:rsidRDefault="00CC2923" w:rsidP="00CC2923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CC2923">
              <w:rPr>
                <w:rFonts w:ascii="Times New Roman" w:hAnsi="Times New Roman" w:cs="Times New Roman"/>
              </w:rPr>
              <w:t>до Договору</w:t>
            </w:r>
          </w:p>
          <w:p w14:paraId="4B831084" w14:textId="77777777" w:rsidR="00CC2923" w:rsidRPr="00CC2923" w:rsidRDefault="00CC2923" w:rsidP="00CC292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C2923">
              <w:rPr>
                <w:rFonts w:ascii="Times New Roman" w:hAnsi="Times New Roman" w:cs="Times New Roman"/>
              </w:rPr>
              <w:t>2.</w:t>
            </w:r>
            <w:r w:rsidRPr="00CC2923">
              <w:rPr>
                <w:rFonts w:ascii="Times New Roman" w:hAnsi="Times New Roman" w:cs="Times New Roman"/>
              </w:rPr>
              <w:tab/>
              <w:t>Вимоги до кошторисної документації:</w:t>
            </w:r>
          </w:p>
          <w:p w14:paraId="669D8E2C" w14:textId="7E1D81E6" w:rsidR="00CC2923" w:rsidRPr="00CC2923" w:rsidRDefault="00CC2923" w:rsidP="00CC292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C2923">
              <w:rPr>
                <w:rFonts w:ascii="Times New Roman" w:hAnsi="Times New Roman" w:cs="Times New Roman"/>
              </w:rPr>
              <w:t>2.1</w:t>
            </w:r>
            <w:r w:rsidRPr="00CC2923">
              <w:rPr>
                <w:rFonts w:ascii="Times New Roman" w:hAnsi="Times New Roman" w:cs="Times New Roman"/>
              </w:rPr>
              <w:tab/>
              <w:t xml:space="preserve">Кошторисна документація повинна бути виконана у відповідності до вимог ДСТУ Б Д.1.1-1:2013 «Правила визначення вартості будівництва», ДСТУ-Н Б Д.1.1-2:2013 «Настанова щодо визначення прямих витрат  у вартості </w:t>
            </w:r>
            <w:r w:rsidRPr="00CC2923">
              <w:rPr>
                <w:rFonts w:ascii="Times New Roman" w:hAnsi="Times New Roman" w:cs="Times New Roman"/>
              </w:rPr>
              <w:lastRenderedPageBreak/>
              <w:t>будівництва», ДСТУ-Н Б Д.1.1-3:2013 «Настанова щодо визначення загальновиробничих і адміністративних витрат  у вартості будівництва», ДСТУ-Н Б Д.1.1-4:2013 «Настанова щодо визначення вартості експлуатації будівельних машин і механізмів у вартості будівництва», ДСТУ-Н Б Д.1.1-5:2013 «Настанова щодо визначення коштів на тимчасові титульні будівлі та споруди і інші витрати у вартості будівництва», ДСТУ-Н Б Д.1.1-6:2013 «Настанова щодо розроблення ресурсних елементних кошторисних норм на будівельні роботи», ДСТУ-Н Б Д.1.1-9:2013 «Настанова щодо визначення вартості та трудомісткості робіт з перевезення будівельних вантажів власним автомобільним транспортом будівельних організацій при складанні договірної ціни та проведенні взаєморозрахунків за обсяги виконання робіт».</w:t>
            </w:r>
          </w:p>
        </w:tc>
      </w:tr>
      <w:tr w:rsidR="00CC2923" w:rsidRPr="0029661E" w14:paraId="0760059E" w14:textId="77777777" w:rsidTr="00807597">
        <w:trPr>
          <w:trHeight w:val="1715"/>
        </w:trPr>
        <w:tc>
          <w:tcPr>
            <w:tcW w:w="8080" w:type="dxa"/>
          </w:tcPr>
          <w:p w14:paraId="4E0792C4" w14:textId="490872B3" w:rsidR="00CC2923" w:rsidRPr="00CC2923" w:rsidRDefault="00CC2923" w:rsidP="00CC292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C2923">
              <w:rPr>
                <w:rFonts w:ascii="Times New Roman" w:hAnsi="Times New Roman" w:cs="Times New Roman"/>
                <w:color w:val="FF0000"/>
              </w:rPr>
              <w:lastRenderedPageBreak/>
              <w:t>2.6.10</w:t>
            </w:r>
            <w:r w:rsidRPr="00CC2923">
              <w:rPr>
                <w:rFonts w:ascii="Times New Roman" w:hAnsi="Times New Roman" w:cs="Times New Roman"/>
                <w:color w:val="FF0000"/>
              </w:rPr>
              <w:tab/>
              <w:t>Вартість комплексної державної експертизи (розрахунок згідно ДСТУ-Н Б Д.1.1-7:2013).</w:t>
            </w:r>
          </w:p>
        </w:tc>
        <w:tc>
          <w:tcPr>
            <w:tcW w:w="7938" w:type="dxa"/>
            <w:shd w:val="clear" w:color="auto" w:fill="auto"/>
          </w:tcPr>
          <w:p w14:paraId="1396484A" w14:textId="7C8AA041" w:rsidR="00CC2923" w:rsidRPr="00CC2923" w:rsidRDefault="0093580E" w:rsidP="00CC292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  <w:color w:val="000000" w:themeColor="text1"/>
              </w:rPr>
              <w:t>2.6.10</w:t>
            </w:r>
            <w:r w:rsidRPr="0093580E">
              <w:rPr>
                <w:rFonts w:ascii="Times New Roman" w:hAnsi="Times New Roman" w:cs="Times New Roman"/>
                <w:color w:val="000000" w:themeColor="text1"/>
              </w:rPr>
              <w:tab/>
              <w:t>Вартість комплексної державної експертиз</w:t>
            </w:r>
            <w:r w:rsidRPr="0093580E">
              <w:rPr>
                <w:rFonts w:ascii="Times New Roman" w:hAnsi="Times New Roman" w:cs="Times New Roman"/>
                <w:color w:val="000000" w:themeColor="text1"/>
              </w:rPr>
              <w:t>и</w:t>
            </w:r>
          </w:p>
        </w:tc>
      </w:tr>
    </w:tbl>
    <w:p w14:paraId="131E7365" w14:textId="77777777" w:rsidR="00D01FB1" w:rsidRPr="0029661E" w:rsidRDefault="00D01FB1" w:rsidP="00D01FB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A37508" w14:textId="09C96139" w:rsidR="00D01FB1" w:rsidRPr="0029661E" w:rsidRDefault="00D01FB1" w:rsidP="00D01FB1">
      <w:pPr>
        <w:jc w:val="center"/>
        <w:rPr>
          <w:rFonts w:ascii="Times New Roman" w:hAnsi="Times New Roman" w:cs="Times New Roman"/>
          <w:sz w:val="24"/>
          <w:szCs w:val="24"/>
        </w:rPr>
      </w:pPr>
      <w:r w:rsidRPr="0029661E">
        <w:rPr>
          <w:rFonts w:ascii="Times New Roman" w:hAnsi="Times New Roman" w:cs="Times New Roman"/>
          <w:sz w:val="24"/>
          <w:szCs w:val="24"/>
        </w:rPr>
        <w:t>Просимо відкоригувати Ваші пропозиції</w:t>
      </w:r>
      <w:r w:rsidR="0029661E" w:rsidRPr="0029661E">
        <w:rPr>
          <w:rFonts w:ascii="Times New Roman" w:hAnsi="Times New Roman" w:cs="Times New Roman"/>
          <w:sz w:val="24"/>
          <w:szCs w:val="24"/>
        </w:rPr>
        <w:t>!</w:t>
      </w:r>
      <w:r w:rsidRPr="0029661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01FB1" w:rsidRPr="0029661E" w:rsidSect="0029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0FAA"/>
    <w:multiLevelType w:val="multilevel"/>
    <w:tmpl w:val="5EB6D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321083D"/>
    <w:multiLevelType w:val="multilevel"/>
    <w:tmpl w:val="060EC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BA1A04"/>
    <w:multiLevelType w:val="multilevel"/>
    <w:tmpl w:val="9A1E16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0C6676D"/>
    <w:multiLevelType w:val="hybridMultilevel"/>
    <w:tmpl w:val="4AFAEF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868394">
    <w:abstractNumId w:val="3"/>
  </w:num>
  <w:num w:numId="2" w16cid:durableId="1988629589">
    <w:abstractNumId w:val="1"/>
  </w:num>
  <w:num w:numId="3" w16cid:durableId="1525092923">
    <w:abstractNumId w:val="2"/>
  </w:num>
  <w:num w:numId="4" w16cid:durableId="177235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76"/>
    <w:rsid w:val="0006473C"/>
    <w:rsid w:val="0029661E"/>
    <w:rsid w:val="003C3DAC"/>
    <w:rsid w:val="004B2144"/>
    <w:rsid w:val="005E0A45"/>
    <w:rsid w:val="00612686"/>
    <w:rsid w:val="00807597"/>
    <w:rsid w:val="008B77EB"/>
    <w:rsid w:val="0093580E"/>
    <w:rsid w:val="00A00D76"/>
    <w:rsid w:val="00A32A76"/>
    <w:rsid w:val="00BD382D"/>
    <w:rsid w:val="00CC2923"/>
    <w:rsid w:val="00CE6315"/>
    <w:rsid w:val="00CF314C"/>
    <w:rsid w:val="00D01FB1"/>
    <w:rsid w:val="00D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6551"/>
  <w15:chartTrackingRefBased/>
  <w15:docId w15:val="{9FB3910E-DCAB-497B-B37D-EB6136A2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1FB1"/>
    <w:pPr>
      <w:ind w:left="720"/>
      <w:contextualSpacing/>
    </w:pPr>
  </w:style>
  <w:style w:type="paragraph" w:customStyle="1" w:styleId="a5">
    <w:name w:val="ДТЭК ТАБЛИЦА ОБЫЧН."/>
    <w:basedOn w:val="a"/>
    <w:link w:val="a6"/>
    <w:rsid w:val="00D01FB1"/>
    <w:pPr>
      <w:spacing w:after="0" w:line="240" w:lineRule="auto"/>
    </w:pPr>
    <w:rPr>
      <w:rFonts w:ascii="Calibri" w:eastAsia="Times New Roman" w:hAnsi="Calibri" w:cs="Times New Roman"/>
      <w:b/>
      <w:smallCaps/>
      <w:color w:val="000000"/>
      <w:sz w:val="16"/>
      <w:szCs w:val="20"/>
      <w:lang w:val="x-none" w:eastAsia="x-none" w:bidi="en-US"/>
    </w:rPr>
  </w:style>
  <w:style w:type="character" w:customStyle="1" w:styleId="a6">
    <w:name w:val="ДТЭК ТАБЛИЦА ОБЫЧН. Знак"/>
    <w:link w:val="a5"/>
    <w:rsid w:val="00D01FB1"/>
    <w:rPr>
      <w:rFonts w:ascii="Calibri" w:eastAsia="Times New Roman" w:hAnsi="Calibri" w:cs="Times New Roman"/>
      <w:b/>
      <w:smallCaps/>
      <w:color w:val="000000"/>
      <w:sz w:val="16"/>
      <w:szCs w:val="20"/>
      <w:lang w:val="x-none" w:eastAsia="x-none" w:bidi="en-US"/>
    </w:rPr>
  </w:style>
  <w:style w:type="table" w:styleId="a7">
    <w:name w:val="Table Grid"/>
    <w:basedOn w:val="a1"/>
    <w:uiPriority w:val="59"/>
    <w:rsid w:val="00D01FB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3C3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3089</Words>
  <Characters>1761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DTEK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Somova Nadiia</dc:creator>
  <cp:keywords/>
  <dc:description/>
  <cp:lastModifiedBy>Syomova Nadiia</cp:lastModifiedBy>
  <cp:revision>22</cp:revision>
  <dcterms:created xsi:type="dcterms:W3CDTF">2022-10-06T06:46:00Z</dcterms:created>
  <dcterms:modified xsi:type="dcterms:W3CDTF">2023-10-20T07:45:00Z</dcterms:modified>
</cp:coreProperties>
</file>