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540B" w14:textId="77777777" w:rsidR="00F56D14" w:rsidRDefault="00F56D14" w:rsidP="00B7242C">
      <w:pPr>
        <w:pStyle w:val="af"/>
        <w:rPr>
          <w:szCs w:val="24"/>
        </w:rPr>
      </w:pPr>
    </w:p>
    <w:p w14:paraId="323C09BC" w14:textId="77777777" w:rsidR="00A4278C" w:rsidRPr="00777D28" w:rsidRDefault="00A4278C" w:rsidP="00B7242C">
      <w:pPr>
        <w:pStyle w:val="af"/>
        <w:rPr>
          <w:szCs w:val="24"/>
        </w:rPr>
      </w:pPr>
    </w:p>
    <w:p w14:paraId="3BE95C47" w14:textId="77777777" w:rsidR="000D5A83" w:rsidRPr="004E266D" w:rsidRDefault="00D84B44" w:rsidP="00B7242C">
      <w:pPr>
        <w:pStyle w:val="af"/>
        <w:rPr>
          <w:sz w:val="26"/>
          <w:szCs w:val="26"/>
        </w:rPr>
      </w:pPr>
      <w:r w:rsidRPr="004E266D">
        <w:rPr>
          <w:sz w:val="26"/>
          <w:szCs w:val="26"/>
        </w:rPr>
        <w:t xml:space="preserve">      </w:t>
      </w:r>
      <w:r w:rsidR="000D5A83" w:rsidRPr="004E266D">
        <w:rPr>
          <w:sz w:val="26"/>
          <w:szCs w:val="26"/>
        </w:rPr>
        <w:t>Д О Г О В І Р  № _____</w:t>
      </w:r>
    </w:p>
    <w:p w14:paraId="3BE95C48" w14:textId="0A722F65" w:rsidR="000D5A83" w:rsidRPr="004E266D" w:rsidRDefault="000D5A83" w:rsidP="00B7242C">
      <w:pPr>
        <w:jc w:val="center"/>
        <w:rPr>
          <w:b/>
          <w:sz w:val="26"/>
          <w:szCs w:val="26"/>
          <w:lang w:val="uk-UA"/>
        </w:rPr>
      </w:pPr>
      <w:r w:rsidRPr="004E266D">
        <w:rPr>
          <w:b/>
          <w:sz w:val="26"/>
          <w:szCs w:val="26"/>
          <w:lang w:val="uk-UA"/>
        </w:rPr>
        <w:t>купівлі-продажу</w:t>
      </w:r>
      <w:r w:rsidR="00360A10" w:rsidRPr="004E266D">
        <w:rPr>
          <w:sz w:val="26"/>
          <w:szCs w:val="26"/>
        </w:rPr>
        <w:t xml:space="preserve"> </w:t>
      </w:r>
      <w:r w:rsidR="00360A10" w:rsidRPr="004E266D">
        <w:rPr>
          <w:b/>
          <w:sz w:val="26"/>
          <w:szCs w:val="26"/>
          <w:lang w:val="uk-UA"/>
        </w:rPr>
        <w:t>металобрухту</w:t>
      </w:r>
    </w:p>
    <w:p w14:paraId="3BE95C49" w14:textId="78A898C0" w:rsidR="000D5A83" w:rsidRPr="004E266D" w:rsidRDefault="0035239A" w:rsidP="00B7242C">
      <w:pPr>
        <w:jc w:val="both"/>
        <w:rPr>
          <w:sz w:val="26"/>
          <w:szCs w:val="26"/>
          <w:u w:val="single"/>
          <w:lang w:val="uk-UA"/>
        </w:rPr>
      </w:pPr>
      <w:r w:rsidRPr="004E266D">
        <w:rPr>
          <w:sz w:val="26"/>
          <w:szCs w:val="26"/>
          <w:lang w:val="uk-UA"/>
        </w:rPr>
        <w:t>м. Полтава</w:t>
      </w:r>
      <w:r w:rsidRPr="004E266D">
        <w:rPr>
          <w:sz w:val="26"/>
          <w:szCs w:val="26"/>
          <w:lang w:val="uk-UA"/>
        </w:rPr>
        <w:tab/>
      </w:r>
      <w:r w:rsidR="000D5A83" w:rsidRPr="004E266D">
        <w:rPr>
          <w:sz w:val="26"/>
          <w:szCs w:val="26"/>
          <w:lang w:val="uk-UA"/>
        </w:rPr>
        <w:tab/>
      </w:r>
      <w:r w:rsidR="000D5A83" w:rsidRPr="004E266D">
        <w:rPr>
          <w:sz w:val="26"/>
          <w:szCs w:val="26"/>
          <w:lang w:val="uk-UA"/>
        </w:rPr>
        <w:tab/>
      </w:r>
      <w:r w:rsidR="000D5A83" w:rsidRPr="004E266D">
        <w:rPr>
          <w:sz w:val="26"/>
          <w:szCs w:val="26"/>
          <w:lang w:val="uk-UA"/>
        </w:rPr>
        <w:tab/>
      </w:r>
      <w:r w:rsidR="00F56D14" w:rsidRPr="004E266D">
        <w:rPr>
          <w:sz w:val="26"/>
          <w:szCs w:val="26"/>
          <w:lang w:val="uk-UA"/>
        </w:rPr>
        <w:t xml:space="preserve">           </w:t>
      </w:r>
      <w:r w:rsidR="000D5A83" w:rsidRPr="004E266D">
        <w:rPr>
          <w:sz w:val="26"/>
          <w:szCs w:val="26"/>
          <w:lang w:val="uk-UA"/>
        </w:rPr>
        <w:tab/>
      </w:r>
      <w:r w:rsidR="000D5A83" w:rsidRPr="004E266D">
        <w:rPr>
          <w:sz w:val="26"/>
          <w:szCs w:val="26"/>
          <w:lang w:val="uk-UA"/>
        </w:rPr>
        <w:tab/>
        <w:t xml:space="preserve">      ____ __________ 20</w:t>
      </w:r>
      <w:r w:rsidR="007454C9">
        <w:rPr>
          <w:sz w:val="26"/>
          <w:szCs w:val="26"/>
          <w:lang w:val="uk-UA"/>
        </w:rPr>
        <w:t>24</w:t>
      </w:r>
      <w:r w:rsidR="000D5A83" w:rsidRPr="004E266D">
        <w:rPr>
          <w:sz w:val="26"/>
          <w:szCs w:val="26"/>
          <w:lang w:val="uk-UA"/>
        </w:rPr>
        <w:t xml:space="preserve"> року</w:t>
      </w:r>
    </w:p>
    <w:p w14:paraId="3BE95C4A" w14:textId="5E692CB9" w:rsidR="000D5A83" w:rsidRPr="004E266D" w:rsidRDefault="000D5A83" w:rsidP="00B7242C">
      <w:pPr>
        <w:jc w:val="both"/>
        <w:rPr>
          <w:sz w:val="26"/>
          <w:szCs w:val="26"/>
          <w:lang w:val="uk-UA"/>
        </w:rPr>
      </w:pPr>
    </w:p>
    <w:p w14:paraId="3BE95C4B" w14:textId="77777777" w:rsidR="000D5A83" w:rsidRPr="004E266D" w:rsidRDefault="000D5A83" w:rsidP="00B7242C">
      <w:pPr>
        <w:ind w:firstLine="567"/>
        <w:jc w:val="both"/>
        <w:rPr>
          <w:color w:val="000000"/>
          <w:sz w:val="26"/>
          <w:szCs w:val="26"/>
          <w:lang w:val="uk-UA"/>
        </w:rPr>
      </w:pPr>
    </w:p>
    <w:p w14:paraId="32F150DF" w14:textId="34A64C74" w:rsidR="0035239A" w:rsidRPr="004E266D" w:rsidRDefault="004E266D" w:rsidP="004E266D">
      <w:pPr>
        <w:pStyle w:val="11"/>
        <w:widowControl/>
        <w:jc w:val="both"/>
        <w:rPr>
          <w:rFonts w:ascii="Times New Roman" w:hAnsi="Times New Roman"/>
          <w:color w:val="333333"/>
          <w:sz w:val="26"/>
          <w:szCs w:val="26"/>
          <w:lang w:val="uk-UA"/>
        </w:rPr>
      </w:pPr>
      <w:r>
        <w:rPr>
          <w:rFonts w:asciiTheme="minorHAnsi" w:hAnsiTheme="minorHAnsi"/>
          <w:b/>
          <w:bCs/>
          <w:sz w:val="26"/>
          <w:szCs w:val="26"/>
          <w:highlight w:val="yellow"/>
          <w:lang w:val="uk-UA"/>
        </w:rPr>
        <w:t>__________________</w:t>
      </w:r>
      <w:r w:rsidR="000216C5" w:rsidRPr="004E266D">
        <w:rPr>
          <w:sz w:val="26"/>
          <w:szCs w:val="26"/>
          <w:highlight w:val="yellow"/>
          <w:lang w:val="uk-UA"/>
        </w:rPr>
        <w:t>,</w:t>
      </w:r>
      <w:r w:rsidR="004A662E" w:rsidRPr="004E266D">
        <w:rPr>
          <w:sz w:val="26"/>
          <w:szCs w:val="26"/>
          <w:highlight w:val="yellow"/>
          <w:lang w:val="uk-UA"/>
        </w:rPr>
        <w:t xml:space="preserve"> надалі  за текстом - «Покупець», повноважним представником якого є </w:t>
      </w:r>
      <w:r>
        <w:rPr>
          <w:rFonts w:ascii="Times New Roman" w:hAnsi="Times New Roman"/>
          <w:sz w:val="26"/>
          <w:szCs w:val="26"/>
          <w:highlight w:val="yellow"/>
          <w:lang w:val="uk-UA"/>
        </w:rPr>
        <w:t>__________________________________</w:t>
      </w:r>
      <w:r w:rsidR="009F7891">
        <w:rPr>
          <w:rFonts w:ascii="Times New Roman" w:hAnsi="Times New Roman"/>
          <w:sz w:val="26"/>
          <w:szCs w:val="26"/>
          <w:highlight w:val="yellow"/>
          <w:lang w:val="uk-UA"/>
        </w:rPr>
        <w:t>,</w:t>
      </w:r>
      <w:r w:rsidR="004A662E" w:rsidRPr="004E266D">
        <w:rPr>
          <w:sz w:val="26"/>
          <w:szCs w:val="26"/>
          <w:highlight w:val="yellow"/>
          <w:lang w:val="uk-UA"/>
        </w:rPr>
        <w:t xml:space="preserve"> що діє на підставі Статуту</w:t>
      </w:r>
      <w:r w:rsidR="004A662E" w:rsidRPr="004A662E">
        <w:rPr>
          <w:rFonts w:ascii="Times New Roman" w:hAnsi="Times New Roman"/>
          <w:sz w:val="26"/>
          <w:szCs w:val="26"/>
          <w:lang w:val="uk-UA"/>
        </w:rPr>
        <w:t xml:space="preserve"> </w:t>
      </w:r>
      <w:r w:rsidR="000D5A83" w:rsidRPr="004E266D">
        <w:rPr>
          <w:rFonts w:hint="eastAsia"/>
          <w:sz w:val="26"/>
          <w:szCs w:val="26"/>
          <w:lang w:val="uk-UA"/>
        </w:rPr>
        <w:t>з</w:t>
      </w:r>
      <w:r w:rsidR="000D5A83" w:rsidRPr="004E266D">
        <w:rPr>
          <w:sz w:val="26"/>
          <w:szCs w:val="26"/>
          <w:lang w:val="uk-UA"/>
        </w:rPr>
        <w:t xml:space="preserve"> </w:t>
      </w:r>
      <w:r w:rsidR="000D5A83" w:rsidRPr="004E266D">
        <w:rPr>
          <w:rFonts w:hint="eastAsia"/>
          <w:sz w:val="26"/>
          <w:szCs w:val="26"/>
          <w:lang w:val="uk-UA"/>
        </w:rPr>
        <w:t>однієї</w:t>
      </w:r>
      <w:r w:rsidR="000D5A83" w:rsidRPr="004E266D">
        <w:rPr>
          <w:sz w:val="26"/>
          <w:szCs w:val="26"/>
          <w:lang w:val="uk-UA"/>
        </w:rPr>
        <w:t xml:space="preserve"> </w:t>
      </w:r>
      <w:r w:rsidR="000D5A83" w:rsidRPr="004E266D">
        <w:rPr>
          <w:rFonts w:hint="eastAsia"/>
          <w:sz w:val="26"/>
          <w:szCs w:val="26"/>
          <w:lang w:val="uk-UA"/>
        </w:rPr>
        <w:t>сторони</w:t>
      </w:r>
      <w:r w:rsidR="000D5A83" w:rsidRPr="004E266D">
        <w:rPr>
          <w:sz w:val="26"/>
          <w:szCs w:val="26"/>
          <w:lang w:val="uk-UA"/>
        </w:rPr>
        <w:t xml:space="preserve">, </w:t>
      </w:r>
      <w:r w:rsidR="000D5A83" w:rsidRPr="004E266D">
        <w:rPr>
          <w:rFonts w:hint="eastAsia"/>
          <w:sz w:val="26"/>
          <w:szCs w:val="26"/>
          <w:lang w:val="uk-UA"/>
        </w:rPr>
        <w:t>і</w:t>
      </w:r>
      <w:r w:rsidR="000D5A83" w:rsidRPr="004E266D">
        <w:rPr>
          <w:sz w:val="26"/>
          <w:szCs w:val="26"/>
          <w:lang w:val="uk-UA"/>
        </w:rPr>
        <w:t xml:space="preserve"> </w:t>
      </w:r>
    </w:p>
    <w:bookmarkStart w:id="0" w:name="_Hlk144458163"/>
    <w:p w14:paraId="3BE95C56" w14:textId="16423F89" w:rsidR="000D5A83" w:rsidRPr="004E266D" w:rsidRDefault="00000000" w:rsidP="00B7242C">
      <w:pPr>
        <w:pStyle w:val="11"/>
        <w:widowControl/>
        <w:jc w:val="both"/>
        <w:rPr>
          <w:rFonts w:ascii="Times New Roman" w:hAnsi="Times New Roman"/>
          <w:sz w:val="26"/>
          <w:szCs w:val="26"/>
          <w:lang w:val="uk-UA"/>
        </w:rPr>
      </w:pPr>
      <w:sdt>
        <w:sdtPr>
          <w:rPr>
            <w:rFonts w:ascii="Times New Roman" w:hAnsi="Times New Roman"/>
            <w:sz w:val="26"/>
            <w:szCs w:val="26"/>
            <w:lang w:val="uk-UA"/>
          </w:rPr>
          <w:alias w:val="ClientNameFullUkr"/>
          <w:tag w:val="ClientNameFullUkr"/>
          <w:id w:val="-505749400"/>
          <w:placeholder>
            <w:docPart w:val="2E90183E3B854A0AAD0DD2A340BD465C"/>
          </w:placeholder>
          <w15:dataBinding w:prefixMappings="xmlns:ns0='BuildingAndConstructionContract_2017_DZ_v1_05102017' " w:xpath="/ns0:TestXMLNode[1]/ns0:PartiesNames[1]/ns0:ClientName[1]/ns0:ClientNameFull[1]/ns0:ClientNameFullUkr[1]" w:storeItemID="{C53046CD-6D45-4E71-ABFA-ADC397A51689}"/>
          <w15:color w:val="0000FF"/>
        </w:sdtPr>
        <w:sdtContent>
          <w:r w:rsidR="0035239A" w:rsidRPr="004E266D">
            <w:rPr>
              <w:rFonts w:ascii="Times New Roman" w:hAnsi="Times New Roman"/>
              <w:b/>
              <w:bCs/>
              <w:sz w:val="26"/>
              <w:szCs w:val="26"/>
              <w:lang w:val="uk-UA"/>
            </w:rPr>
            <w:t>ТОВАРИСТВО З ОБМЕЖЕНОЮ ВІДПОВІДАЛЬНІСТЮ «НАФТОГАЗЕНЕРГІЯ»</w:t>
          </w:r>
          <w:r w:rsidR="0035239A" w:rsidRPr="004E266D">
            <w:rPr>
              <w:rFonts w:ascii="Times New Roman" w:hAnsi="Times New Roman"/>
              <w:sz w:val="26"/>
              <w:szCs w:val="26"/>
              <w:lang w:val="uk-UA"/>
            </w:rPr>
            <w:t>, що зареєстроване та діє як платник податків: «Договір управління майном від 06.04.2023 р. № 060423 - управитель майна ТОВАРИСТВО З ОБМЕЖЕНОЮ ВІДПОВІДАЛЬНІСТЮ «НАФТОГАЗЕНЕРГІЯ» 42972869»</w:t>
          </w:r>
        </w:sdtContent>
      </w:sdt>
      <w:bookmarkEnd w:id="0"/>
      <w:r w:rsidR="0035239A" w:rsidRPr="004E266D">
        <w:rPr>
          <w:rFonts w:ascii="Times New Roman" w:hAnsi="Times New Roman"/>
          <w:sz w:val="26"/>
          <w:szCs w:val="26"/>
          <w:lang w:val="uk-UA"/>
        </w:rPr>
        <w:t>, надалі  за текстом - «Продавець», повноважним представником якого є в.о. директора  Хівренко Володимир Миколайович, що діє на підставі Статуту</w:t>
      </w:r>
      <w:r w:rsidR="00F56D14" w:rsidRPr="004E266D">
        <w:rPr>
          <w:rFonts w:ascii="Times New Roman" w:hAnsi="Times New Roman"/>
          <w:sz w:val="26"/>
          <w:szCs w:val="26"/>
          <w:lang w:val="uk-UA"/>
        </w:rPr>
        <w:t>, з іншої сторони, далі разом - Сторони, а кожна окремо - Сторона, уклали цей договір</w:t>
      </w:r>
      <w:r w:rsidR="000D5A83" w:rsidRPr="004E266D">
        <w:rPr>
          <w:rFonts w:ascii="Times New Roman" w:hAnsi="Times New Roman"/>
          <w:sz w:val="26"/>
          <w:szCs w:val="26"/>
          <w:lang w:val="uk-UA"/>
        </w:rPr>
        <w:t xml:space="preserve"> </w:t>
      </w:r>
      <w:r w:rsidR="002C4D3C" w:rsidRPr="004E266D">
        <w:rPr>
          <w:rFonts w:ascii="Times New Roman" w:hAnsi="Times New Roman"/>
          <w:sz w:val="26"/>
          <w:szCs w:val="26"/>
          <w:lang w:val="uk-UA"/>
        </w:rPr>
        <w:t>купівлі-продажу</w:t>
      </w:r>
      <w:r w:rsidR="00EE65F0" w:rsidRPr="004E266D">
        <w:rPr>
          <w:rFonts w:ascii="Times New Roman" w:hAnsi="Times New Roman"/>
          <w:sz w:val="26"/>
          <w:szCs w:val="26"/>
          <w:lang w:val="uk-UA"/>
        </w:rPr>
        <w:t xml:space="preserve"> металобрухту</w:t>
      </w:r>
      <w:r w:rsidR="00F56D14" w:rsidRPr="004E266D">
        <w:rPr>
          <w:rFonts w:ascii="Times New Roman" w:hAnsi="Times New Roman"/>
          <w:sz w:val="26"/>
          <w:szCs w:val="26"/>
          <w:lang w:val="uk-UA"/>
        </w:rPr>
        <w:t>,</w:t>
      </w:r>
      <w:r w:rsidR="000D5A83" w:rsidRPr="004E266D">
        <w:rPr>
          <w:rFonts w:ascii="Times New Roman" w:hAnsi="Times New Roman"/>
          <w:sz w:val="26"/>
          <w:szCs w:val="26"/>
          <w:lang w:val="uk-UA"/>
        </w:rPr>
        <w:t xml:space="preserve"> </w:t>
      </w:r>
      <w:r w:rsidR="00F56D14" w:rsidRPr="004E266D">
        <w:rPr>
          <w:rFonts w:ascii="Times New Roman" w:hAnsi="Times New Roman"/>
          <w:sz w:val="26"/>
          <w:szCs w:val="26"/>
          <w:lang w:val="uk-UA"/>
        </w:rPr>
        <w:t>далі - Договір,</w:t>
      </w:r>
      <w:r w:rsidR="000D5A83" w:rsidRPr="004E266D">
        <w:rPr>
          <w:rFonts w:ascii="Times New Roman" w:hAnsi="Times New Roman"/>
          <w:sz w:val="26"/>
          <w:szCs w:val="26"/>
          <w:lang w:val="uk-UA"/>
        </w:rPr>
        <w:t xml:space="preserve"> про таке:</w:t>
      </w:r>
    </w:p>
    <w:p w14:paraId="022E4B75" w14:textId="28B72CE6" w:rsidR="0035239A" w:rsidRPr="004E266D" w:rsidRDefault="00000000" w:rsidP="0035239A">
      <w:pPr>
        <w:pStyle w:val="afa"/>
        <w:shd w:val="clear" w:color="auto" w:fill="FFFFFF"/>
        <w:spacing w:before="0" w:beforeAutospacing="0" w:after="120" w:afterAutospacing="0"/>
        <w:jc w:val="both"/>
        <w:rPr>
          <w:sz w:val="26"/>
          <w:szCs w:val="26"/>
          <w:lang w:val="uk-UA"/>
        </w:rPr>
      </w:pPr>
      <w:sdt>
        <w:sdtPr>
          <w:rPr>
            <w:sz w:val="26"/>
            <w:szCs w:val="26"/>
            <w:lang w:val="uk-UA"/>
          </w:rPr>
          <w:alias w:val="Застререження"/>
          <w:tag w:val="Crossrefference20"/>
          <w:id w:val="-2116351018"/>
          <w:placeholder>
            <w:docPart w:val="B3E843B6AFFF4F209A1979A83BA17C38"/>
          </w:placeholder>
          <w15:dataBinding w:prefixMappings="xmlns:ns0='BuildingAndConstructionContract_2017_DZ_v1_05102017' " w:xpath="/ns0:TestXMLNode[1]/ns0:Crossrefferences[1]/ns0:Crossrefference20[1]" w:storeItemID="{C53046CD-6D45-4E71-ABFA-ADC397A51689}"/>
          <w15:color w:val="0000FF"/>
        </w:sdtPr>
        <w:sdtContent>
          <w:r w:rsidR="0035239A" w:rsidRPr="004E266D">
            <w:rPr>
              <w:b/>
              <w:bCs/>
              <w:sz w:val="26"/>
              <w:szCs w:val="26"/>
              <w:lang w:val="uk-UA"/>
            </w:rPr>
            <w:t>[Застереження]:</w:t>
          </w:r>
          <w:r w:rsidR="0035239A" w:rsidRPr="004E266D">
            <w:rPr>
              <w:sz w:val="26"/>
              <w:szCs w:val="26"/>
              <w:lang w:val="uk-UA"/>
            </w:rPr>
            <w:t xml:space="preserve"> Продавець, укладаючи цей Договір, повідомляє, що Продавець є управителем, а не власником Активів (майна), що передані Продавцю за Договором управління активами (майном) №060423 від 06.04.2023 р., укладеним між ТОВ «НАФТОГАЗЕНЕРГІЯ» та Національним агентством України з питань виявлення, розшуку та управління активами, одержаними від корупційних та інших злочинів (АРМА), та, виконуючи цей Договір, Продавець діє на підставі Договору управління активами (майном) №060423 від 06.04.2023 р., відповідно до норм Цивільного кодексу України та Закону України «Про Національне агентство України з питань виявлення, розшуку та управління активами, одержаними від корупційних та інших злочинів».</w:t>
          </w:r>
        </w:sdtContent>
      </w:sdt>
    </w:p>
    <w:p w14:paraId="3BE95C58" w14:textId="77777777" w:rsidR="0049435E" w:rsidRPr="004E266D" w:rsidRDefault="0049435E" w:rsidP="00762B26">
      <w:pPr>
        <w:jc w:val="center"/>
        <w:rPr>
          <w:b/>
          <w:sz w:val="26"/>
          <w:szCs w:val="26"/>
          <w:lang w:val="uk-UA"/>
        </w:rPr>
      </w:pPr>
      <w:r w:rsidRPr="004E266D">
        <w:rPr>
          <w:b/>
          <w:sz w:val="26"/>
          <w:szCs w:val="26"/>
          <w:lang w:val="uk-UA"/>
        </w:rPr>
        <w:t>1.</w:t>
      </w:r>
      <w:r w:rsidR="00144A2F" w:rsidRPr="004E266D">
        <w:rPr>
          <w:b/>
          <w:sz w:val="26"/>
          <w:szCs w:val="26"/>
          <w:lang w:val="uk-UA"/>
        </w:rPr>
        <w:t xml:space="preserve"> </w:t>
      </w:r>
      <w:r w:rsidRPr="004E266D">
        <w:rPr>
          <w:b/>
          <w:sz w:val="26"/>
          <w:szCs w:val="26"/>
          <w:lang w:val="uk-UA"/>
        </w:rPr>
        <w:t xml:space="preserve">Предмет </w:t>
      </w:r>
      <w:r w:rsidR="00411CF7" w:rsidRPr="004E266D">
        <w:rPr>
          <w:b/>
          <w:sz w:val="26"/>
          <w:szCs w:val="26"/>
          <w:lang w:val="uk-UA"/>
        </w:rPr>
        <w:t>Д</w:t>
      </w:r>
      <w:r w:rsidRPr="004E266D">
        <w:rPr>
          <w:b/>
          <w:sz w:val="26"/>
          <w:szCs w:val="26"/>
          <w:lang w:val="uk-UA"/>
        </w:rPr>
        <w:t>оговору</w:t>
      </w:r>
    </w:p>
    <w:p w14:paraId="3BE95C59" w14:textId="25581BC5" w:rsidR="0064521B" w:rsidRPr="004E266D" w:rsidRDefault="00A412A7" w:rsidP="00762B26">
      <w:pPr>
        <w:ind w:firstLine="540"/>
        <w:jc w:val="both"/>
        <w:rPr>
          <w:sz w:val="26"/>
          <w:szCs w:val="26"/>
          <w:lang w:val="uk-UA"/>
        </w:rPr>
      </w:pPr>
      <w:r w:rsidRPr="004E266D">
        <w:rPr>
          <w:sz w:val="26"/>
          <w:szCs w:val="26"/>
          <w:lang w:val="uk-UA"/>
        </w:rPr>
        <w:t>1.1</w:t>
      </w:r>
      <w:r w:rsidR="002B04E4" w:rsidRPr="004E266D">
        <w:rPr>
          <w:sz w:val="26"/>
          <w:szCs w:val="26"/>
          <w:lang w:val="uk-UA"/>
        </w:rPr>
        <w:t>.</w:t>
      </w:r>
      <w:r w:rsidRPr="004E266D">
        <w:rPr>
          <w:sz w:val="26"/>
          <w:szCs w:val="26"/>
          <w:lang w:val="uk-UA"/>
        </w:rPr>
        <w:t xml:space="preserve"> </w:t>
      </w:r>
      <w:r w:rsidR="00144A2F" w:rsidRPr="004E266D">
        <w:rPr>
          <w:sz w:val="26"/>
          <w:szCs w:val="26"/>
          <w:lang w:val="uk-UA"/>
        </w:rPr>
        <w:t>Продавець</w:t>
      </w:r>
      <w:r w:rsidR="00993574" w:rsidRPr="004E266D">
        <w:rPr>
          <w:sz w:val="26"/>
          <w:szCs w:val="26"/>
          <w:lang w:val="uk-UA"/>
        </w:rPr>
        <w:t xml:space="preserve"> зобов’язується </w:t>
      </w:r>
      <w:r w:rsidR="0064521B" w:rsidRPr="004E266D">
        <w:rPr>
          <w:sz w:val="26"/>
          <w:szCs w:val="26"/>
          <w:lang w:val="uk-UA"/>
        </w:rPr>
        <w:t xml:space="preserve">за цим </w:t>
      </w:r>
      <w:r w:rsidR="00144A2F" w:rsidRPr="004E266D">
        <w:rPr>
          <w:sz w:val="26"/>
          <w:szCs w:val="26"/>
          <w:lang w:val="uk-UA"/>
        </w:rPr>
        <w:t>Д</w:t>
      </w:r>
      <w:r w:rsidR="0064521B" w:rsidRPr="004E266D">
        <w:rPr>
          <w:sz w:val="26"/>
          <w:szCs w:val="26"/>
          <w:lang w:val="uk-UA"/>
        </w:rPr>
        <w:t xml:space="preserve">оговором передати у власність </w:t>
      </w:r>
      <w:r w:rsidR="00144A2F" w:rsidRPr="004E266D">
        <w:rPr>
          <w:sz w:val="26"/>
          <w:szCs w:val="26"/>
          <w:lang w:val="uk-UA"/>
        </w:rPr>
        <w:t>Покупця</w:t>
      </w:r>
      <w:r w:rsidR="003A51D4" w:rsidRPr="004E266D">
        <w:rPr>
          <w:sz w:val="26"/>
          <w:szCs w:val="26"/>
          <w:lang w:val="uk-UA"/>
        </w:rPr>
        <w:t xml:space="preserve">, </w:t>
      </w:r>
      <w:r w:rsidR="00777D28" w:rsidRPr="004E266D">
        <w:rPr>
          <w:sz w:val="26"/>
          <w:szCs w:val="26"/>
          <w:lang w:val="uk-UA"/>
        </w:rPr>
        <w:t xml:space="preserve"> </w:t>
      </w:r>
      <w:r w:rsidR="00D856E9" w:rsidRPr="004E266D">
        <w:rPr>
          <w:sz w:val="26"/>
          <w:szCs w:val="26"/>
          <w:lang w:val="uk-UA"/>
        </w:rPr>
        <w:t>металобрухт (</w:t>
      </w:r>
      <w:r w:rsidR="00F8153F" w:rsidRPr="004E266D">
        <w:rPr>
          <w:sz w:val="26"/>
          <w:szCs w:val="26"/>
          <w:lang w:val="uk-UA"/>
        </w:rPr>
        <w:t>метали чорні вторинні</w:t>
      </w:r>
      <w:r w:rsidR="00496CA5" w:rsidRPr="004E266D">
        <w:rPr>
          <w:sz w:val="26"/>
          <w:szCs w:val="26"/>
          <w:lang w:val="uk-UA"/>
        </w:rPr>
        <w:t>)</w:t>
      </w:r>
      <w:r w:rsidR="00262120" w:rsidRPr="004E266D">
        <w:rPr>
          <w:sz w:val="26"/>
          <w:szCs w:val="26"/>
          <w:lang w:val="uk-UA"/>
        </w:rPr>
        <w:t xml:space="preserve">, </w:t>
      </w:r>
      <w:r w:rsidR="00993574" w:rsidRPr="004E266D">
        <w:rPr>
          <w:sz w:val="26"/>
          <w:szCs w:val="26"/>
          <w:lang w:val="uk-UA"/>
        </w:rPr>
        <w:t xml:space="preserve">далі </w:t>
      </w:r>
      <w:r w:rsidR="007E5EF9" w:rsidRPr="004E266D">
        <w:rPr>
          <w:sz w:val="26"/>
          <w:szCs w:val="26"/>
          <w:lang w:val="uk-UA"/>
        </w:rPr>
        <w:t>-</w:t>
      </w:r>
      <w:r w:rsidR="00993574" w:rsidRPr="004E266D">
        <w:rPr>
          <w:sz w:val="26"/>
          <w:szCs w:val="26"/>
          <w:lang w:val="uk-UA"/>
        </w:rPr>
        <w:t xml:space="preserve"> </w:t>
      </w:r>
      <w:r w:rsidR="003914B2" w:rsidRPr="004E266D">
        <w:rPr>
          <w:sz w:val="26"/>
          <w:szCs w:val="26"/>
          <w:lang w:val="uk-UA"/>
        </w:rPr>
        <w:t>Товари</w:t>
      </w:r>
      <w:r w:rsidR="00993574" w:rsidRPr="004E266D">
        <w:rPr>
          <w:sz w:val="26"/>
          <w:szCs w:val="26"/>
          <w:lang w:val="uk-UA"/>
        </w:rPr>
        <w:t xml:space="preserve">, а </w:t>
      </w:r>
      <w:r w:rsidR="00144A2F" w:rsidRPr="004E266D">
        <w:rPr>
          <w:sz w:val="26"/>
          <w:szCs w:val="26"/>
          <w:lang w:val="uk-UA"/>
        </w:rPr>
        <w:t>Покупець</w:t>
      </w:r>
      <w:r w:rsidR="00993574" w:rsidRPr="004E266D">
        <w:rPr>
          <w:sz w:val="26"/>
          <w:szCs w:val="26"/>
          <w:lang w:val="uk-UA"/>
        </w:rPr>
        <w:t xml:space="preserve"> </w:t>
      </w:r>
      <w:r w:rsidR="0064521B" w:rsidRPr="004E266D">
        <w:rPr>
          <w:sz w:val="26"/>
          <w:szCs w:val="26"/>
          <w:lang w:val="uk-UA"/>
        </w:rPr>
        <w:t>зобов</w:t>
      </w:r>
      <w:r w:rsidR="00425BB1" w:rsidRPr="004E266D">
        <w:rPr>
          <w:sz w:val="26"/>
          <w:szCs w:val="26"/>
          <w:lang w:val="uk-UA"/>
        </w:rPr>
        <w:t>’</w:t>
      </w:r>
      <w:r w:rsidR="0064521B" w:rsidRPr="004E266D">
        <w:rPr>
          <w:sz w:val="26"/>
          <w:szCs w:val="26"/>
          <w:lang w:val="uk-UA"/>
        </w:rPr>
        <w:t xml:space="preserve">язується </w:t>
      </w:r>
      <w:r w:rsidR="00993574" w:rsidRPr="004E266D">
        <w:rPr>
          <w:sz w:val="26"/>
          <w:szCs w:val="26"/>
          <w:lang w:val="uk-UA"/>
        </w:rPr>
        <w:t>прийняти</w:t>
      </w:r>
      <w:r w:rsidR="0064521B" w:rsidRPr="004E266D">
        <w:rPr>
          <w:sz w:val="26"/>
          <w:szCs w:val="26"/>
          <w:lang w:val="uk-UA"/>
        </w:rPr>
        <w:t xml:space="preserve"> </w:t>
      </w:r>
      <w:r w:rsidR="004E7FBC" w:rsidRPr="004E266D">
        <w:rPr>
          <w:sz w:val="26"/>
          <w:szCs w:val="26"/>
          <w:lang w:val="uk-UA"/>
        </w:rPr>
        <w:t xml:space="preserve">та оплатити </w:t>
      </w:r>
      <w:r w:rsidR="007E5EF9" w:rsidRPr="004E266D">
        <w:rPr>
          <w:sz w:val="26"/>
          <w:szCs w:val="26"/>
          <w:lang w:val="uk-UA"/>
        </w:rPr>
        <w:t>Товари</w:t>
      </w:r>
      <w:r w:rsidR="002C4D3C" w:rsidRPr="004E266D">
        <w:rPr>
          <w:sz w:val="26"/>
          <w:szCs w:val="26"/>
          <w:lang w:val="uk-UA"/>
        </w:rPr>
        <w:t xml:space="preserve"> на умовах цього Договору</w:t>
      </w:r>
      <w:r w:rsidR="00496CA5" w:rsidRPr="004E266D">
        <w:rPr>
          <w:sz w:val="26"/>
          <w:szCs w:val="26"/>
          <w:lang w:val="uk-UA"/>
        </w:rPr>
        <w:t>.</w:t>
      </w:r>
    </w:p>
    <w:p w14:paraId="3BE95C5A" w14:textId="3FE12A22" w:rsidR="00993574" w:rsidRPr="004E266D" w:rsidRDefault="00A412A7" w:rsidP="00762B26">
      <w:pPr>
        <w:ind w:firstLine="540"/>
        <w:jc w:val="both"/>
        <w:rPr>
          <w:sz w:val="26"/>
          <w:szCs w:val="26"/>
          <w:lang w:val="uk-UA"/>
        </w:rPr>
      </w:pPr>
      <w:r w:rsidRPr="004E266D">
        <w:rPr>
          <w:sz w:val="26"/>
          <w:szCs w:val="26"/>
          <w:lang w:val="uk-UA"/>
        </w:rPr>
        <w:t>1.2</w:t>
      </w:r>
      <w:r w:rsidR="002B04E4" w:rsidRPr="004E266D">
        <w:rPr>
          <w:sz w:val="26"/>
          <w:szCs w:val="26"/>
          <w:lang w:val="uk-UA"/>
        </w:rPr>
        <w:t>.</w:t>
      </w:r>
      <w:r w:rsidRPr="004E266D">
        <w:rPr>
          <w:sz w:val="26"/>
          <w:szCs w:val="26"/>
          <w:lang w:val="uk-UA"/>
        </w:rPr>
        <w:t xml:space="preserve"> </w:t>
      </w:r>
      <w:r w:rsidR="004E7FBC" w:rsidRPr="004E266D">
        <w:rPr>
          <w:sz w:val="26"/>
          <w:szCs w:val="26"/>
          <w:lang w:val="uk-UA"/>
        </w:rPr>
        <w:t>Найменування</w:t>
      </w:r>
      <w:r w:rsidR="00261F62" w:rsidRPr="004E266D">
        <w:rPr>
          <w:sz w:val="26"/>
          <w:szCs w:val="26"/>
          <w:lang w:val="uk-UA"/>
        </w:rPr>
        <w:t xml:space="preserve"> Товарів</w:t>
      </w:r>
      <w:r w:rsidR="007454C9">
        <w:rPr>
          <w:sz w:val="26"/>
          <w:szCs w:val="26"/>
          <w:lang w:val="uk-UA"/>
        </w:rPr>
        <w:t>,</w:t>
      </w:r>
      <w:r w:rsidR="00C40279" w:rsidRPr="004E266D">
        <w:rPr>
          <w:sz w:val="26"/>
          <w:szCs w:val="26"/>
          <w:lang w:val="uk-UA"/>
        </w:rPr>
        <w:t xml:space="preserve"> одиниця виміру, </w:t>
      </w:r>
      <w:r w:rsidR="000F56A5" w:rsidRPr="004E266D">
        <w:rPr>
          <w:sz w:val="26"/>
          <w:szCs w:val="26"/>
          <w:lang w:val="uk-UA"/>
        </w:rPr>
        <w:t xml:space="preserve">розрахункова </w:t>
      </w:r>
      <w:r w:rsidR="00E63189" w:rsidRPr="004E266D">
        <w:rPr>
          <w:sz w:val="26"/>
          <w:szCs w:val="26"/>
          <w:lang w:val="uk-UA"/>
        </w:rPr>
        <w:t>маса</w:t>
      </w:r>
      <w:r w:rsidR="00E442F7" w:rsidRPr="004E266D">
        <w:rPr>
          <w:sz w:val="26"/>
          <w:szCs w:val="26"/>
          <w:lang w:val="uk-UA"/>
        </w:rPr>
        <w:t xml:space="preserve"> та вартість</w:t>
      </w:r>
      <w:r w:rsidR="00E63189" w:rsidRPr="004E266D">
        <w:rPr>
          <w:sz w:val="26"/>
          <w:szCs w:val="26"/>
          <w:lang w:val="uk-UA"/>
        </w:rPr>
        <w:t xml:space="preserve">, </w:t>
      </w:r>
      <w:r w:rsidR="00A4278C" w:rsidRPr="004E266D">
        <w:rPr>
          <w:sz w:val="26"/>
          <w:szCs w:val="26"/>
          <w:lang w:val="uk-UA"/>
        </w:rPr>
        <w:t>зазначені у</w:t>
      </w:r>
      <w:r w:rsidR="00466F39" w:rsidRPr="004E266D">
        <w:rPr>
          <w:sz w:val="26"/>
          <w:szCs w:val="26"/>
          <w:lang w:val="uk-UA"/>
        </w:rPr>
        <w:t xml:space="preserve"> </w:t>
      </w:r>
      <w:r w:rsidR="00F8153F" w:rsidRPr="004E266D">
        <w:rPr>
          <w:sz w:val="26"/>
          <w:szCs w:val="26"/>
          <w:lang w:val="en-US"/>
        </w:rPr>
        <w:t>C</w:t>
      </w:r>
      <w:proofErr w:type="spellStart"/>
      <w:r w:rsidR="00923F6D" w:rsidRPr="004E266D">
        <w:rPr>
          <w:sz w:val="26"/>
          <w:szCs w:val="26"/>
          <w:lang w:val="uk-UA"/>
        </w:rPr>
        <w:t>пецифікації</w:t>
      </w:r>
      <w:proofErr w:type="spellEnd"/>
      <w:r w:rsidR="00704466" w:rsidRPr="004E266D">
        <w:rPr>
          <w:sz w:val="26"/>
          <w:szCs w:val="26"/>
          <w:lang w:val="uk-UA"/>
        </w:rPr>
        <w:t>, наведеній у</w:t>
      </w:r>
      <w:r w:rsidR="00923F6D" w:rsidRPr="004E266D">
        <w:rPr>
          <w:sz w:val="26"/>
          <w:szCs w:val="26"/>
          <w:lang w:val="uk-UA"/>
        </w:rPr>
        <w:t xml:space="preserve"> </w:t>
      </w:r>
      <w:r w:rsidR="00704466" w:rsidRPr="004E266D">
        <w:rPr>
          <w:sz w:val="26"/>
          <w:szCs w:val="26"/>
          <w:lang w:val="uk-UA"/>
        </w:rPr>
        <w:t xml:space="preserve">додатку </w:t>
      </w:r>
      <w:r w:rsidR="00193337" w:rsidRPr="004E266D">
        <w:rPr>
          <w:sz w:val="26"/>
          <w:szCs w:val="26"/>
          <w:lang w:val="uk-UA"/>
        </w:rPr>
        <w:t xml:space="preserve">до </w:t>
      </w:r>
      <w:r w:rsidR="00923F6D" w:rsidRPr="004E266D">
        <w:rPr>
          <w:sz w:val="26"/>
          <w:szCs w:val="26"/>
          <w:lang w:val="uk-UA"/>
        </w:rPr>
        <w:t>цього Д</w:t>
      </w:r>
      <w:r w:rsidR="00E63189" w:rsidRPr="004E266D">
        <w:rPr>
          <w:sz w:val="26"/>
          <w:szCs w:val="26"/>
          <w:lang w:val="uk-UA"/>
        </w:rPr>
        <w:t>оговору</w:t>
      </w:r>
      <w:r w:rsidR="00353EDC" w:rsidRPr="004E266D">
        <w:rPr>
          <w:sz w:val="26"/>
          <w:szCs w:val="26"/>
          <w:lang w:val="uk-UA"/>
        </w:rPr>
        <w:t xml:space="preserve"> які є його невід’ємною частиною</w:t>
      </w:r>
      <w:r w:rsidR="000D748B" w:rsidRPr="004E266D">
        <w:rPr>
          <w:sz w:val="26"/>
          <w:szCs w:val="26"/>
          <w:lang w:val="uk-UA"/>
        </w:rPr>
        <w:t xml:space="preserve">, далі - </w:t>
      </w:r>
      <w:proofErr w:type="spellStart"/>
      <w:r w:rsidR="000D748B" w:rsidRPr="004E266D">
        <w:rPr>
          <w:sz w:val="26"/>
          <w:szCs w:val="26"/>
          <w:lang w:val="uk-UA"/>
        </w:rPr>
        <w:t>Cпецифікація</w:t>
      </w:r>
      <w:proofErr w:type="spellEnd"/>
      <w:r w:rsidR="007E5EF9" w:rsidRPr="004E266D">
        <w:rPr>
          <w:sz w:val="26"/>
          <w:szCs w:val="26"/>
          <w:lang w:val="uk-UA"/>
        </w:rPr>
        <w:t>.</w:t>
      </w:r>
    </w:p>
    <w:p w14:paraId="1DDC05BE" w14:textId="7D5C7871" w:rsidR="000C38AD" w:rsidRPr="004E266D" w:rsidRDefault="000C38AD" w:rsidP="00762B26">
      <w:pPr>
        <w:ind w:firstLine="540"/>
        <w:jc w:val="both"/>
        <w:rPr>
          <w:sz w:val="26"/>
          <w:szCs w:val="26"/>
          <w:lang w:val="uk-UA"/>
        </w:rPr>
      </w:pPr>
      <w:r w:rsidRPr="004E266D">
        <w:rPr>
          <w:sz w:val="26"/>
          <w:szCs w:val="26"/>
          <w:lang w:val="uk-UA"/>
        </w:rPr>
        <w:t>1.</w:t>
      </w:r>
      <w:r w:rsidR="00A4278C" w:rsidRPr="004E266D">
        <w:rPr>
          <w:sz w:val="26"/>
          <w:szCs w:val="26"/>
          <w:lang w:val="uk-UA"/>
        </w:rPr>
        <w:t>3</w:t>
      </w:r>
      <w:r w:rsidRPr="004E266D">
        <w:rPr>
          <w:sz w:val="26"/>
          <w:szCs w:val="26"/>
          <w:lang w:val="uk-UA"/>
        </w:rPr>
        <w:t xml:space="preserve">. Обсяги купівлі-продажу </w:t>
      </w:r>
      <w:r w:rsidR="003914B2" w:rsidRPr="004E266D">
        <w:rPr>
          <w:sz w:val="26"/>
          <w:szCs w:val="26"/>
          <w:lang w:val="uk-UA"/>
        </w:rPr>
        <w:t>Товар</w:t>
      </w:r>
      <w:r w:rsidRPr="004E266D">
        <w:rPr>
          <w:sz w:val="26"/>
          <w:szCs w:val="26"/>
          <w:lang w:val="uk-UA"/>
        </w:rPr>
        <w:t>і</w:t>
      </w:r>
      <w:r w:rsidR="003914B2" w:rsidRPr="004E266D">
        <w:rPr>
          <w:sz w:val="26"/>
          <w:szCs w:val="26"/>
          <w:lang w:val="uk-UA"/>
        </w:rPr>
        <w:t>в</w:t>
      </w:r>
      <w:r w:rsidRPr="004E266D">
        <w:rPr>
          <w:sz w:val="26"/>
          <w:szCs w:val="26"/>
          <w:lang w:val="uk-UA"/>
        </w:rPr>
        <w:t xml:space="preserve"> можуть бути зменшені, в залежності від наявно</w:t>
      </w:r>
      <w:r w:rsidR="002C2547" w:rsidRPr="004E266D">
        <w:rPr>
          <w:sz w:val="26"/>
          <w:szCs w:val="26"/>
          <w:lang w:val="uk-UA"/>
        </w:rPr>
        <w:t>ї кількості</w:t>
      </w:r>
      <w:r w:rsidRPr="004E266D">
        <w:rPr>
          <w:sz w:val="26"/>
          <w:szCs w:val="26"/>
          <w:lang w:val="uk-UA"/>
        </w:rPr>
        <w:t xml:space="preserve"> </w:t>
      </w:r>
      <w:r w:rsidR="00551882" w:rsidRPr="004E266D">
        <w:rPr>
          <w:sz w:val="26"/>
          <w:szCs w:val="26"/>
          <w:lang w:val="uk-UA"/>
        </w:rPr>
        <w:t>Товар</w:t>
      </w:r>
      <w:r w:rsidRPr="004E266D">
        <w:rPr>
          <w:sz w:val="26"/>
          <w:szCs w:val="26"/>
          <w:lang w:val="uk-UA"/>
        </w:rPr>
        <w:t>ів на складі Продавця.</w:t>
      </w:r>
    </w:p>
    <w:p w14:paraId="650BD4FF" w14:textId="772ED477" w:rsidR="00785420" w:rsidRPr="004E266D" w:rsidRDefault="00E63189" w:rsidP="004E266D">
      <w:pPr>
        <w:suppressAutoHyphens/>
        <w:ind w:firstLine="567"/>
        <w:jc w:val="both"/>
        <w:rPr>
          <w:sz w:val="26"/>
          <w:szCs w:val="26"/>
          <w:lang w:val="uk-UA"/>
        </w:rPr>
      </w:pPr>
      <w:r w:rsidRPr="004E266D">
        <w:rPr>
          <w:sz w:val="26"/>
          <w:szCs w:val="26"/>
          <w:lang w:val="uk-UA"/>
        </w:rPr>
        <w:t>1.</w:t>
      </w:r>
      <w:r w:rsidR="00A4278C" w:rsidRPr="004E266D">
        <w:rPr>
          <w:sz w:val="26"/>
          <w:szCs w:val="26"/>
          <w:lang w:val="uk-UA"/>
        </w:rPr>
        <w:t>4</w:t>
      </w:r>
      <w:r w:rsidRPr="004E266D">
        <w:rPr>
          <w:sz w:val="26"/>
          <w:szCs w:val="26"/>
          <w:lang w:val="uk-UA"/>
        </w:rPr>
        <w:t xml:space="preserve">. </w:t>
      </w:r>
      <w:r w:rsidR="00770A21" w:rsidRPr="004E266D">
        <w:rPr>
          <w:sz w:val="26"/>
          <w:szCs w:val="26"/>
          <w:lang w:val="uk-UA"/>
        </w:rPr>
        <w:t>Товар</w:t>
      </w:r>
      <w:r w:rsidR="00DC74E6" w:rsidRPr="004E266D">
        <w:rPr>
          <w:sz w:val="26"/>
          <w:szCs w:val="26"/>
          <w:lang w:val="uk-UA"/>
        </w:rPr>
        <w:t>и</w:t>
      </w:r>
      <w:r w:rsidR="00770A21" w:rsidRPr="004E266D">
        <w:rPr>
          <w:sz w:val="26"/>
          <w:szCs w:val="26"/>
          <w:lang w:val="uk-UA"/>
        </w:rPr>
        <w:t>,</w:t>
      </w:r>
      <w:r w:rsidR="003914B2" w:rsidRPr="004E266D">
        <w:rPr>
          <w:sz w:val="26"/>
          <w:szCs w:val="26"/>
          <w:lang w:val="uk-UA"/>
        </w:rPr>
        <w:t xml:space="preserve"> як</w:t>
      </w:r>
      <w:r w:rsidR="00DC74E6" w:rsidRPr="004E266D">
        <w:rPr>
          <w:sz w:val="26"/>
          <w:szCs w:val="26"/>
          <w:lang w:val="uk-UA"/>
        </w:rPr>
        <w:t>і</w:t>
      </w:r>
      <w:r w:rsidR="00770A21" w:rsidRPr="004E266D">
        <w:rPr>
          <w:sz w:val="26"/>
          <w:szCs w:val="26"/>
          <w:lang w:val="uk-UA"/>
        </w:rPr>
        <w:t xml:space="preserve"> Продавець </w:t>
      </w:r>
      <w:r w:rsidR="00AC51B2" w:rsidRPr="004E266D">
        <w:rPr>
          <w:sz w:val="26"/>
          <w:szCs w:val="26"/>
          <w:lang w:val="uk-UA"/>
        </w:rPr>
        <w:t>передає</w:t>
      </w:r>
      <w:r w:rsidR="00770A21" w:rsidRPr="004E266D">
        <w:rPr>
          <w:sz w:val="26"/>
          <w:szCs w:val="26"/>
          <w:lang w:val="uk-UA"/>
        </w:rPr>
        <w:t xml:space="preserve"> </w:t>
      </w:r>
      <w:r w:rsidR="00AC51B2" w:rsidRPr="004E266D">
        <w:rPr>
          <w:sz w:val="26"/>
          <w:szCs w:val="26"/>
          <w:lang w:val="uk-UA"/>
        </w:rPr>
        <w:t>Покупцю</w:t>
      </w:r>
      <w:r w:rsidR="00770A21" w:rsidRPr="004E266D">
        <w:rPr>
          <w:sz w:val="26"/>
          <w:szCs w:val="26"/>
          <w:lang w:val="uk-UA"/>
        </w:rPr>
        <w:t xml:space="preserve"> за цим Договором </w:t>
      </w:r>
      <w:r w:rsidR="00261F62" w:rsidRPr="004E266D">
        <w:rPr>
          <w:sz w:val="26"/>
          <w:szCs w:val="26"/>
          <w:lang w:val="uk-UA"/>
        </w:rPr>
        <w:t>утвори</w:t>
      </w:r>
      <w:r w:rsidR="00DC74E6" w:rsidRPr="004E266D">
        <w:rPr>
          <w:sz w:val="26"/>
          <w:szCs w:val="26"/>
          <w:lang w:val="uk-UA"/>
        </w:rPr>
        <w:t>ли</w:t>
      </w:r>
      <w:r w:rsidR="00261F62" w:rsidRPr="004E266D">
        <w:rPr>
          <w:sz w:val="26"/>
          <w:szCs w:val="26"/>
          <w:lang w:val="uk-UA"/>
        </w:rPr>
        <w:t>с</w:t>
      </w:r>
      <w:r w:rsidR="00DC74E6" w:rsidRPr="004E266D">
        <w:rPr>
          <w:sz w:val="26"/>
          <w:szCs w:val="26"/>
          <w:lang w:val="uk-UA"/>
        </w:rPr>
        <w:t>ь</w:t>
      </w:r>
      <w:r w:rsidR="00261F62" w:rsidRPr="004E266D">
        <w:rPr>
          <w:sz w:val="26"/>
          <w:szCs w:val="26"/>
          <w:lang w:val="uk-UA"/>
        </w:rPr>
        <w:t xml:space="preserve"> в процесі </w:t>
      </w:r>
      <w:r w:rsidR="003914B2" w:rsidRPr="004E266D">
        <w:rPr>
          <w:sz w:val="26"/>
          <w:szCs w:val="26"/>
          <w:lang w:val="uk-UA"/>
        </w:rPr>
        <w:t>господарськ</w:t>
      </w:r>
      <w:r w:rsidR="00261F62" w:rsidRPr="004E266D">
        <w:rPr>
          <w:sz w:val="26"/>
          <w:szCs w:val="26"/>
          <w:lang w:val="uk-UA"/>
        </w:rPr>
        <w:t xml:space="preserve">ої діяльності Продавця, як відходи, або в результаті списання непридатних для використання за призначенням машин, механізмів, агрегатів, устаткування, металоконструкцій тощо, </w:t>
      </w:r>
      <w:r w:rsidR="00A46409" w:rsidRPr="004E266D">
        <w:rPr>
          <w:sz w:val="26"/>
          <w:szCs w:val="26"/>
          <w:lang w:val="uk-UA" w:eastAsia="zh-CN"/>
        </w:rPr>
        <w:t xml:space="preserve">є промисловим металобрухтом за визначенням Закону України «Про металобрухт», являє собою непридатні для прямого використання в промисловості та інших галузях економіки вироби або частини  цих виробів,  які  містять  у  собі  чорні  метали чи їх сплави і які за рішенням Постачальника втратили експлуатаційну цінність внаслідок фізичного або морального зносу, а також залишки чорних металів і їх  сплавів, </w:t>
      </w:r>
      <w:r w:rsidR="00770A21" w:rsidRPr="004E266D">
        <w:rPr>
          <w:sz w:val="26"/>
          <w:szCs w:val="26"/>
          <w:lang w:val="uk-UA"/>
        </w:rPr>
        <w:t>належ</w:t>
      </w:r>
      <w:r w:rsidR="00DC74E6" w:rsidRPr="004E266D">
        <w:rPr>
          <w:sz w:val="26"/>
          <w:szCs w:val="26"/>
          <w:lang w:val="uk-UA"/>
        </w:rPr>
        <w:t>а</w:t>
      </w:r>
      <w:r w:rsidR="00AC51B2" w:rsidRPr="004E266D">
        <w:rPr>
          <w:sz w:val="26"/>
          <w:szCs w:val="26"/>
          <w:lang w:val="uk-UA"/>
        </w:rPr>
        <w:t>ть</w:t>
      </w:r>
      <w:r w:rsidR="00770A21" w:rsidRPr="004E266D">
        <w:rPr>
          <w:sz w:val="26"/>
          <w:szCs w:val="26"/>
          <w:lang w:val="uk-UA"/>
        </w:rPr>
        <w:t xml:space="preserve"> Продавцю</w:t>
      </w:r>
      <w:r w:rsidR="00261F62" w:rsidRPr="004E266D">
        <w:rPr>
          <w:sz w:val="26"/>
          <w:szCs w:val="26"/>
          <w:lang w:val="uk-UA"/>
        </w:rPr>
        <w:t xml:space="preserve"> на праві власності та не відступлен</w:t>
      </w:r>
      <w:r w:rsidR="00DC74E6" w:rsidRPr="004E266D">
        <w:rPr>
          <w:sz w:val="26"/>
          <w:szCs w:val="26"/>
          <w:lang w:val="uk-UA"/>
        </w:rPr>
        <w:t>і</w:t>
      </w:r>
      <w:r w:rsidR="00261F62" w:rsidRPr="004E266D">
        <w:rPr>
          <w:sz w:val="26"/>
          <w:szCs w:val="26"/>
          <w:lang w:val="uk-UA"/>
        </w:rPr>
        <w:t>, не відчужен</w:t>
      </w:r>
      <w:r w:rsidR="00DC74E6" w:rsidRPr="004E266D">
        <w:rPr>
          <w:sz w:val="26"/>
          <w:szCs w:val="26"/>
          <w:lang w:val="uk-UA"/>
        </w:rPr>
        <w:t>і</w:t>
      </w:r>
      <w:r w:rsidR="00261F62" w:rsidRPr="004E266D">
        <w:rPr>
          <w:sz w:val="26"/>
          <w:szCs w:val="26"/>
          <w:lang w:val="uk-UA"/>
        </w:rPr>
        <w:t xml:space="preserve"> і не обтяжен</w:t>
      </w:r>
      <w:r w:rsidR="00DC74E6" w:rsidRPr="004E266D">
        <w:rPr>
          <w:sz w:val="26"/>
          <w:szCs w:val="26"/>
          <w:lang w:val="uk-UA"/>
        </w:rPr>
        <w:t>і</w:t>
      </w:r>
      <w:r w:rsidR="00261F62" w:rsidRPr="004E266D">
        <w:rPr>
          <w:sz w:val="26"/>
          <w:szCs w:val="26"/>
          <w:lang w:val="uk-UA"/>
        </w:rPr>
        <w:t xml:space="preserve"> жодним чином,  </w:t>
      </w:r>
      <w:r w:rsidR="00770A21" w:rsidRPr="004E266D">
        <w:rPr>
          <w:sz w:val="26"/>
          <w:szCs w:val="26"/>
          <w:lang w:val="uk-UA"/>
        </w:rPr>
        <w:t>не перебува</w:t>
      </w:r>
      <w:r w:rsidR="00DC74E6" w:rsidRPr="004E266D">
        <w:rPr>
          <w:sz w:val="26"/>
          <w:szCs w:val="26"/>
          <w:lang w:val="uk-UA"/>
        </w:rPr>
        <w:t>ють</w:t>
      </w:r>
      <w:r w:rsidR="00770A21" w:rsidRPr="004E266D">
        <w:rPr>
          <w:sz w:val="26"/>
          <w:szCs w:val="26"/>
          <w:lang w:val="uk-UA"/>
        </w:rPr>
        <w:t xml:space="preserve"> під забороною відчуження чи арештом, не є предметом застави </w:t>
      </w:r>
      <w:r w:rsidR="00261F62" w:rsidRPr="004E266D">
        <w:rPr>
          <w:sz w:val="26"/>
          <w:szCs w:val="26"/>
          <w:lang w:val="uk-UA"/>
        </w:rPr>
        <w:t>чи</w:t>
      </w:r>
      <w:r w:rsidR="00770A21" w:rsidRPr="004E266D">
        <w:rPr>
          <w:sz w:val="26"/>
          <w:szCs w:val="26"/>
          <w:lang w:val="uk-UA"/>
        </w:rPr>
        <w:t xml:space="preserve"> </w:t>
      </w:r>
      <w:r w:rsidR="00261F62" w:rsidRPr="004E266D">
        <w:rPr>
          <w:sz w:val="26"/>
          <w:szCs w:val="26"/>
          <w:lang w:val="uk-UA"/>
        </w:rPr>
        <w:t>спору.</w:t>
      </w:r>
      <w:r w:rsidR="00770A21" w:rsidRPr="004E266D">
        <w:rPr>
          <w:sz w:val="26"/>
          <w:szCs w:val="26"/>
          <w:lang w:val="uk-UA"/>
        </w:rPr>
        <w:t xml:space="preserve"> </w:t>
      </w:r>
    </w:p>
    <w:p w14:paraId="68041F8C" w14:textId="77777777" w:rsidR="00FB0998" w:rsidRPr="004E266D" w:rsidRDefault="00FB0998" w:rsidP="00770A21">
      <w:pPr>
        <w:ind w:firstLine="540"/>
        <w:jc w:val="both"/>
        <w:rPr>
          <w:sz w:val="26"/>
          <w:szCs w:val="26"/>
          <w:lang w:val="uk-UA"/>
        </w:rPr>
      </w:pPr>
    </w:p>
    <w:p w14:paraId="6682C59E" w14:textId="77777777" w:rsidR="003914B2" w:rsidRPr="004E266D" w:rsidRDefault="003914B2" w:rsidP="00884B1D">
      <w:pPr>
        <w:jc w:val="center"/>
        <w:rPr>
          <w:b/>
          <w:sz w:val="26"/>
          <w:szCs w:val="26"/>
          <w:lang w:val="uk-UA"/>
        </w:rPr>
      </w:pPr>
    </w:p>
    <w:p w14:paraId="3D268EFC" w14:textId="01B56EEA" w:rsidR="00777D28" w:rsidRPr="004E266D" w:rsidRDefault="00777D28" w:rsidP="00884B1D">
      <w:pPr>
        <w:jc w:val="center"/>
        <w:rPr>
          <w:b/>
          <w:sz w:val="26"/>
          <w:szCs w:val="26"/>
          <w:lang w:val="uk-UA"/>
        </w:rPr>
      </w:pPr>
      <w:r w:rsidRPr="004E266D">
        <w:rPr>
          <w:b/>
          <w:sz w:val="26"/>
          <w:szCs w:val="26"/>
          <w:lang w:val="uk-UA"/>
        </w:rPr>
        <w:t xml:space="preserve">2. </w:t>
      </w:r>
      <w:r w:rsidR="00A4278C" w:rsidRPr="004E266D">
        <w:rPr>
          <w:b/>
          <w:sz w:val="26"/>
          <w:szCs w:val="26"/>
          <w:lang w:val="uk-UA"/>
        </w:rPr>
        <w:t>Я</w:t>
      </w:r>
      <w:r w:rsidRPr="004E266D">
        <w:rPr>
          <w:b/>
          <w:sz w:val="26"/>
          <w:szCs w:val="26"/>
          <w:lang w:val="uk-UA"/>
        </w:rPr>
        <w:t>кість Товар</w:t>
      </w:r>
      <w:r w:rsidR="00DC74E6" w:rsidRPr="004E266D">
        <w:rPr>
          <w:b/>
          <w:sz w:val="26"/>
          <w:szCs w:val="26"/>
          <w:lang w:val="uk-UA"/>
        </w:rPr>
        <w:t>ів</w:t>
      </w:r>
    </w:p>
    <w:p w14:paraId="43085040" w14:textId="643A0528" w:rsidR="00777D28" w:rsidRPr="004E266D" w:rsidRDefault="00777D28" w:rsidP="00762B26">
      <w:pPr>
        <w:ind w:firstLine="567"/>
        <w:jc w:val="both"/>
        <w:rPr>
          <w:sz w:val="26"/>
          <w:szCs w:val="26"/>
          <w:lang w:val="uk-UA"/>
        </w:rPr>
      </w:pPr>
      <w:r w:rsidRPr="004E266D">
        <w:rPr>
          <w:sz w:val="26"/>
          <w:szCs w:val="26"/>
          <w:lang w:val="uk-UA"/>
        </w:rPr>
        <w:t xml:space="preserve">2.1. Продавець </w:t>
      </w:r>
      <w:r w:rsidR="00580121" w:rsidRPr="004E266D">
        <w:rPr>
          <w:sz w:val="26"/>
          <w:szCs w:val="26"/>
          <w:lang w:val="uk-UA"/>
        </w:rPr>
        <w:t xml:space="preserve">передає </w:t>
      </w:r>
      <w:r w:rsidRPr="004E266D">
        <w:rPr>
          <w:sz w:val="26"/>
          <w:szCs w:val="26"/>
          <w:lang w:val="uk-UA"/>
        </w:rPr>
        <w:t xml:space="preserve"> Покупцю Товари, якість яких відповідає вимогам </w:t>
      </w:r>
      <w:r w:rsidR="00E600CF" w:rsidRPr="004E266D">
        <w:rPr>
          <w:color w:val="333333"/>
          <w:sz w:val="26"/>
          <w:szCs w:val="26"/>
          <w:shd w:val="clear" w:color="auto" w:fill="FFFFFF"/>
          <w:lang w:val="uk-UA"/>
        </w:rPr>
        <w:t xml:space="preserve">ДСТУ 4121:2022 </w:t>
      </w:r>
      <w:r w:rsidR="00143DD0">
        <w:rPr>
          <w:color w:val="333333"/>
          <w:sz w:val="26"/>
          <w:szCs w:val="26"/>
          <w:shd w:val="clear" w:color="auto" w:fill="FFFFFF"/>
          <w:lang w:val="uk-UA"/>
        </w:rPr>
        <w:t>«</w:t>
      </w:r>
      <w:r w:rsidR="00E600CF" w:rsidRPr="004E266D">
        <w:rPr>
          <w:color w:val="333333"/>
          <w:sz w:val="26"/>
          <w:szCs w:val="26"/>
          <w:shd w:val="clear" w:color="auto" w:fill="FFFFFF"/>
          <w:lang w:val="uk-UA"/>
        </w:rPr>
        <w:t>Метали чорні вторинні. Загальні технічні умови</w:t>
      </w:r>
      <w:r w:rsidR="000711F1" w:rsidRPr="004E266D">
        <w:rPr>
          <w:color w:val="333333"/>
          <w:sz w:val="26"/>
          <w:szCs w:val="26"/>
          <w:shd w:val="clear" w:color="auto" w:fill="FFFFFF"/>
          <w:lang w:val="uk-UA"/>
        </w:rPr>
        <w:t>»</w:t>
      </w:r>
      <w:r w:rsidR="006041C9" w:rsidRPr="004E266D">
        <w:rPr>
          <w:color w:val="333333"/>
          <w:sz w:val="26"/>
          <w:szCs w:val="26"/>
          <w:shd w:val="clear" w:color="auto" w:fill="FFFFFF"/>
          <w:lang w:val="uk-UA"/>
        </w:rPr>
        <w:t>.</w:t>
      </w:r>
      <w:r w:rsidR="00B354BD">
        <w:rPr>
          <w:color w:val="333333"/>
          <w:sz w:val="26"/>
          <w:szCs w:val="26"/>
          <w:shd w:val="clear" w:color="auto" w:fill="FFFFFF"/>
          <w:lang w:val="uk-UA"/>
        </w:rPr>
        <w:t xml:space="preserve"> </w:t>
      </w:r>
      <w:r w:rsidRPr="004E266D">
        <w:rPr>
          <w:sz w:val="26"/>
          <w:szCs w:val="26"/>
          <w:lang w:val="uk-UA"/>
        </w:rPr>
        <w:t xml:space="preserve"> </w:t>
      </w:r>
    </w:p>
    <w:p w14:paraId="708D021A" w14:textId="77777777" w:rsidR="00DC74E6" w:rsidRPr="004E266D" w:rsidRDefault="00DC74E6" w:rsidP="00762B26">
      <w:pPr>
        <w:jc w:val="center"/>
        <w:rPr>
          <w:b/>
          <w:sz w:val="26"/>
          <w:szCs w:val="26"/>
          <w:lang w:val="uk-UA"/>
        </w:rPr>
      </w:pPr>
    </w:p>
    <w:p w14:paraId="3BE95C5E" w14:textId="543E519E" w:rsidR="0049435E" w:rsidRPr="004E266D" w:rsidRDefault="006D249B" w:rsidP="00762B26">
      <w:pPr>
        <w:jc w:val="center"/>
        <w:rPr>
          <w:b/>
          <w:sz w:val="26"/>
          <w:szCs w:val="26"/>
          <w:lang w:val="uk-UA"/>
        </w:rPr>
      </w:pPr>
      <w:r w:rsidRPr="004E266D">
        <w:rPr>
          <w:b/>
          <w:sz w:val="26"/>
          <w:szCs w:val="26"/>
          <w:lang w:val="uk-UA"/>
        </w:rPr>
        <w:t>3</w:t>
      </w:r>
      <w:r w:rsidR="0049435E" w:rsidRPr="004E266D">
        <w:rPr>
          <w:b/>
          <w:sz w:val="26"/>
          <w:szCs w:val="26"/>
          <w:lang w:val="uk-UA"/>
        </w:rPr>
        <w:t>.</w:t>
      </w:r>
      <w:r w:rsidR="007A2E57" w:rsidRPr="004E266D">
        <w:rPr>
          <w:b/>
          <w:sz w:val="26"/>
          <w:szCs w:val="26"/>
          <w:lang w:val="uk-UA"/>
        </w:rPr>
        <w:t xml:space="preserve"> </w:t>
      </w:r>
      <w:r w:rsidR="006006F2" w:rsidRPr="004E266D">
        <w:rPr>
          <w:b/>
          <w:sz w:val="26"/>
          <w:szCs w:val="26"/>
          <w:lang w:val="uk-UA"/>
        </w:rPr>
        <w:t>Ц</w:t>
      </w:r>
      <w:r w:rsidR="00972F9F" w:rsidRPr="004E266D">
        <w:rPr>
          <w:b/>
          <w:sz w:val="26"/>
          <w:szCs w:val="26"/>
          <w:lang w:val="uk-UA"/>
        </w:rPr>
        <w:t>іна</w:t>
      </w:r>
      <w:r w:rsidR="00C933BD" w:rsidRPr="004E266D">
        <w:rPr>
          <w:b/>
          <w:sz w:val="26"/>
          <w:szCs w:val="26"/>
          <w:lang w:val="uk-UA"/>
        </w:rPr>
        <w:t xml:space="preserve"> </w:t>
      </w:r>
      <w:r w:rsidR="00136130" w:rsidRPr="004E266D">
        <w:rPr>
          <w:b/>
          <w:sz w:val="26"/>
          <w:szCs w:val="26"/>
          <w:lang w:val="uk-UA"/>
        </w:rPr>
        <w:t>Д</w:t>
      </w:r>
      <w:r w:rsidR="00C933BD" w:rsidRPr="004E266D">
        <w:rPr>
          <w:b/>
          <w:sz w:val="26"/>
          <w:szCs w:val="26"/>
          <w:lang w:val="uk-UA"/>
        </w:rPr>
        <w:t xml:space="preserve">оговору </w:t>
      </w:r>
    </w:p>
    <w:p w14:paraId="3BE95C60" w14:textId="422EDEB2" w:rsidR="00897953" w:rsidRPr="004E266D" w:rsidRDefault="006D249B" w:rsidP="004E266D">
      <w:pPr>
        <w:ind w:firstLine="540"/>
        <w:jc w:val="both"/>
        <w:rPr>
          <w:sz w:val="26"/>
          <w:szCs w:val="26"/>
          <w:lang w:val="uk-UA"/>
        </w:rPr>
      </w:pPr>
      <w:r w:rsidRPr="004E266D">
        <w:rPr>
          <w:sz w:val="26"/>
          <w:szCs w:val="26"/>
          <w:lang w:val="uk-UA"/>
        </w:rPr>
        <w:lastRenderedPageBreak/>
        <w:t>3</w:t>
      </w:r>
      <w:r w:rsidR="00D636C9" w:rsidRPr="004E266D">
        <w:rPr>
          <w:sz w:val="26"/>
          <w:szCs w:val="26"/>
          <w:lang w:val="uk-UA"/>
        </w:rPr>
        <w:t>.1</w:t>
      </w:r>
      <w:r w:rsidR="002B04E4" w:rsidRPr="004E266D">
        <w:rPr>
          <w:sz w:val="26"/>
          <w:szCs w:val="26"/>
          <w:lang w:val="uk-UA"/>
        </w:rPr>
        <w:t>.</w:t>
      </w:r>
      <w:r w:rsidR="00623D0D" w:rsidRPr="004E266D">
        <w:rPr>
          <w:sz w:val="26"/>
          <w:szCs w:val="26"/>
          <w:lang w:val="uk-UA"/>
        </w:rPr>
        <w:t xml:space="preserve"> </w:t>
      </w:r>
      <w:r w:rsidR="009F7891">
        <w:rPr>
          <w:sz w:val="26"/>
          <w:szCs w:val="26"/>
          <w:lang w:val="uk-UA"/>
        </w:rPr>
        <w:t>Ц</w:t>
      </w:r>
      <w:r w:rsidR="00897953" w:rsidRPr="004E266D">
        <w:rPr>
          <w:sz w:val="26"/>
          <w:szCs w:val="26"/>
          <w:lang w:val="uk-UA"/>
        </w:rPr>
        <w:t>іна Договору складається із загальної вартості Товар</w:t>
      </w:r>
      <w:r w:rsidR="000C38AD" w:rsidRPr="004E266D">
        <w:rPr>
          <w:sz w:val="26"/>
          <w:szCs w:val="26"/>
          <w:lang w:val="uk-UA"/>
        </w:rPr>
        <w:t>ів</w:t>
      </w:r>
      <w:r w:rsidR="00897953" w:rsidRPr="004E266D">
        <w:rPr>
          <w:sz w:val="26"/>
          <w:szCs w:val="26"/>
          <w:lang w:val="uk-UA"/>
        </w:rPr>
        <w:t xml:space="preserve">, </w:t>
      </w:r>
      <w:r w:rsidR="001F4CA3" w:rsidRPr="004E266D">
        <w:rPr>
          <w:sz w:val="26"/>
          <w:szCs w:val="26"/>
          <w:lang w:val="uk-UA"/>
        </w:rPr>
        <w:t>наведен</w:t>
      </w:r>
      <w:r w:rsidR="00C26FC4" w:rsidRPr="004E266D">
        <w:rPr>
          <w:sz w:val="26"/>
          <w:szCs w:val="26"/>
          <w:lang w:val="uk-UA"/>
        </w:rPr>
        <w:t>их</w:t>
      </w:r>
      <w:r w:rsidR="001F4CA3" w:rsidRPr="004E266D">
        <w:rPr>
          <w:sz w:val="26"/>
          <w:szCs w:val="26"/>
          <w:lang w:val="uk-UA"/>
        </w:rPr>
        <w:t xml:space="preserve"> у </w:t>
      </w:r>
      <w:proofErr w:type="spellStart"/>
      <w:r w:rsidR="001F4CA3" w:rsidRPr="004E266D">
        <w:rPr>
          <w:sz w:val="26"/>
          <w:szCs w:val="26"/>
          <w:lang w:val="uk-UA"/>
        </w:rPr>
        <w:t>Cпецифікації</w:t>
      </w:r>
      <w:proofErr w:type="spellEnd"/>
      <w:r w:rsidR="00897953" w:rsidRPr="004E266D">
        <w:rPr>
          <w:sz w:val="26"/>
          <w:szCs w:val="26"/>
          <w:lang w:val="uk-UA"/>
        </w:rPr>
        <w:t xml:space="preserve"> </w:t>
      </w:r>
      <w:r w:rsidR="001F4CA3" w:rsidRPr="004E266D">
        <w:rPr>
          <w:sz w:val="26"/>
          <w:szCs w:val="26"/>
          <w:lang w:val="uk-UA"/>
        </w:rPr>
        <w:t xml:space="preserve">до </w:t>
      </w:r>
      <w:r w:rsidR="000C38AD" w:rsidRPr="004E266D">
        <w:rPr>
          <w:sz w:val="26"/>
          <w:szCs w:val="26"/>
          <w:lang w:val="uk-UA"/>
        </w:rPr>
        <w:t xml:space="preserve">цього </w:t>
      </w:r>
      <w:r w:rsidR="00897953" w:rsidRPr="004E266D">
        <w:rPr>
          <w:sz w:val="26"/>
          <w:szCs w:val="26"/>
          <w:lang w:val="uk-UA"/>
        </w:rPr>
        <w:t>Договору</w:t>
      </w:r>
      <w:r w:rsidR="001F4CA3" w:rsidRPr="004E266D">
        <w:rPr>
          <w:sz w:val="26"/>
          <w:szCs w:val="26"/>
          <w:lang w:val="uk-UA"/>
        </w:rPr>
        <w:t xml:space="preserve"> і </w:t>
      </w:r>
      <w:r w:rsidR="00935A75" w:rsidRPr="004E266D">
        <w:rPr>
          <w:sz w:val="26"/>
          <w:szCs w:val="26"/>
          <w:lang w:val="uk-UA"/>
        </w:rPr>
        <w:t xml:space="preserve">становить </w:t>
      </w:r>
      <w:r w:rsidR="003F5738" w:rsidRPr="004E266D">
        <w:rPr>
          <w:sz w:val="26"/>
          <w:szCs w:val="26"/>
          <w:lang w:val="uk-UA"/>
        </w:rPr>
        <w:t xml:space="preserve"> </w:t>
      </w:r>
      <w:r w:rsidR="004E266D" w:rsidRPr="004E266D">
        <w:rPr>
          <w:sz w:val="26"/>
          <w:szCs w:val="26"/>
          <w:highlight w:val="yellow"/>
          <w:lang w:val="uk-UA"/>
        </w:rPr>
        <w:t>_______</w:t>
      </w:r>
      <w:r w:rsidR="000216C5" w:rsidRPr="004E266D">
        <w:rPr>
          <w:sz w:val="26"/>
          <w:szCs w:val="26"/>
          <w:highlight w:val="yellow"/>
          <w:lang w:val="uk-UA"/>
        </w:rPr>
        <w:t xml:space="preserve"> (</w:t>
      </w:r>
      <w:r w:rsidR="004E266D" w:rsidRPr="004E266D">
        <w:rPr>
          <w:sz w:val="26"/>
          <w:szCs w:val="26"/>
          <w:highlight w:val="yellow"/>
          <w:lang w:val="uk-UA"/>
        </w:rPr>
        <w:t>_____________</w:t>
      </w:r>
      <w:r w:rsidR="000216C5" w:rsidRPr="004E266D">
        <w:rPr>
          <w:sz w:val="26"/>
          <w:szCs w:val="26"/>
          <w:highlight w:val="yellow"/>
          <w:lang w:val="uk-UA"/>
        </w:rPr>
        <w:t xml:space="preserve">) </w:t>
      </w:r>
      <w:r w:rsidR="00897953" w:rsidRPr="004E266D">
        <w:rPr>
          <w:sz w:val="26"/>
          <w:szCs w:val="26"/>
          <w:highlight w:val="yellow"/>
          <w:lang w:val="uk-UA"/>
        </w:rPr>
        <w:t>грн</w:t>
      </w:r>
      <w:r w:rsidR="000C38AD" w:rsidRPr="004E266D">
        <w:rPr>
          <w:sz w:val="26"/>
          <w:szCs w:val="26"/>
          <w:highlight w:val="yellow"/>
          <w:lang w:val="uk-UA"/>
        </w:rPr>
        <w:t xml:space="preserve"> </w:t>
      </w:r>
      <w:r w:rsidR="004E266D" w:rsidRPr="004E266D">
        <w:rPr>
          <w:sz w:val="26"/>
          <w:szCs w:val="26"/>
          <w:highlight w:val="yellow"/>
          <w:lang w:val="uk-UA"/>
        </w:rPr>
        <w:t>__</w:t>
      </w:r>
      <w:r w:rsidR="000216C5" w:rsidRPr="004E266D">
        <w:rPr>
          <w:sz w:val="26"/>
          <w:szCs w:val="26"/>
          <w:highlight w:val="yellow"/>
          <w:lang w:val="uk-UA"/>
        </w:rPr>
        <w:t xml:space="preserve"> </w:t>
      </w:r>
      <w:proofErr w:type="spellStart"/>
      <w:r w:rsidR="000216C5" w:rsidRPr="004E266D">
        <w:rPr>
          <w:sz w:val="26"/>
          <w:szCs w:val="26"/>
          <w:highlight w:val="yellow"/>
          <w:lang w:val="uk-UA"/>
        </w:rPr>
        <w:t>коп</w:t>
      </w:r>
      <w:proofErr w:type="spellEnd"/>
      <w:r w:rsidR="000216C5">
        <w:rPr>
          <w:sz w:val="26"/>
          <w:szCs w:val="26"/>
          <w:lang w:val="uk-UA"/>
        </w:rPr>
        <w:t xml:space="preserve"> з ПДВ</w:t>
      </w:r>
      <w:r w:rsidR="00CE2916">
        <w:rPr>
          <w:sz w:val="26"/>
          <w:szCs w:val="26"/>
          <w:lang w:val="uk-UA"/>
        </w:rPr>
        <w:t xml:space="preserve">. </w:t>
      </w:r>
      <w:r w:rsidR="003F5738" w:rsidRPr="004E266D">
        <w:rPr>
          <w:sz w:val="26"/>
          <w:szCs w:val="26"/>
          <w:lang w:val="uk-UA"/>
        </w:rPr>
        <w:t>ПДВ нараховується згідно вимог чинного законодавства</w:t>
      </w:r>
      <w:r w:rsidR="00D81880" w:rsidRPr="004E266D">
        <w:rPr>
          <w:sz w:val="26"/>
          <w:szCs w:val="26"/>
          <w:lang w:val="uk-UA"/>
        </w:rPr>
        <w:t xml:space="preserve"> України</w:t>
      </w:r>
      <w:r w:rsidR="00897953" w:rsidRPr="004E266D">
        <w:rPr>
          <w:sz w:val="26"/>
          <w:szCs w:val="26"/>
          <w:lang w:val="uk-UA"/>
        </w:rPr>
        <w:t>.</w:t>
      </w:r>
    </w:p>
    <w:p w14:paraId="0F16E3C6" w14:textId="77777777" w:rsidR="00077781" w:rsidRPr="004E266D" w:rsidRDefault="00077781" w:rsidP="00B7242C">
      <w:pPr>
        <w:pStyle w:val="ae"/>
        <w:jc w:val="center"/>
        <w:rPr>
          <w:b/>
          <w:sz w:val="26"/>
          <w:szCs w:val="26"/>
        </w:rPr>
      </w:pPr>
    </w:p>
    <w:p w14:paraId="3BE95C63" w14:textId="0EB7F010" w:rsidR="006006F2" w:rsidRPr="004E266D" w:rsidRDefault="006D249B" w:rsidP="00B7242C">
      <w:pPr>
        <w:pStyle w:val="ae"/>
        <w:jc w:val="center"/>
        <w:rPr>
          <w:b/>
          <w:sz w:val="26"/>
          <w:szCs w:val="26"/>
        </w:rPr>
      </w:pPr>
      <w:r w:rsidRPr="004E266D">
        <w:rPr>
          <w:b/>
          <w:sz w:val="26"/>
          <w:szCs w:val="26"/>
        </w:rPr>
        <w:t>4</w:t>
      </w:r>
      <w:r w:rsidR="006006F2" w:rsidRPr="004E266D">
        <w:rPr>
          <w:b/>
          <w:sz w:val="26"/>
          <w:szCs w:val="26"/>
        </w:rPr>
        <w:t>. Порядок розрахунків</w:t>
      </w:r>
    </w:p>
    <w:p w14:paraId="141315F9" w14:textId="1B2220D1" w:rsidR="00101648" w:rsidRPr="004E266D" w:rsidRDefault="006D249B" w:rsidP="00B7242C">
      <w:pPr>
        <w:pStyle w:val="ae"/>
        <w:ind w:firstLine="567"/>
        <w:rPr>
          <w:sz w:val="26"/>
          <w:szCs w:val="26"/>
        </w:rPr>
      </w:pPr>
      <w:r w:rsidRPr="004E266D">
        <w:rPr>
          <w:sz w:val="26"/>
          <w:szCs w:val="26"/>
        </w:rPr>
        <w:t>4</w:t>
      </w:r>
      <w:r w:rsidR="006006F2" w:rsidRPr="004E266D">
        <w:rPr>
          <w:sz w:val="26"/>
          <w:szCs w:val="26"/>
        </w:rPr>
        <w:t>.1</w:t>
      </w:r>
      <w:r w:rsidR="002B04E4" w:rsidRPr="004E266D">
        <w:rPr>
          <w:sz w:val="26"/>
          <w:szCs w:val="26"/>
        </w:rPr>
        <w:t>.</w:t>
      </w:r>
      <w:r w:rsidR="006006F2" w:rsidRPr="004E266D">
        <w:rPr>
          <w:sz w:val="26"/>
          <w:szCs w:val="26"/>
        </w:rPr>
        <w:t xml:space="preserve"> </w:t>
      </w:r>
      <w:r w:rsidR="00C87C4D" w:rsidRPr="004E266D">
        <w:rPr>
          <w:sz w:val="26"/>
          <w:szCs w:val="26"/>
        </w:rPr>
        <w:t>Розрахунки за Товар</w:t>
      </w:r>
      <w:r w:rsidR="00C26FC4" w:rsidRPr="004E266D">
        <w:rPr>
          <w:sz w:val="26"/>
          <w:szCs w:val="26"/>
        </w:rPr>
        <w:t>и</w:t>
      </w:r>
      <w:r w:rsidR="00C87C4D" w:rsidRPr="004E266D">
        <w:rPr>
          <w:sz w:val="26"/>
          <w:szCs w:val="26"/>
        </w:rPr>
        <w:t xml:space="preserve"> проводяться </w:t>
      </w:r>
      <w:r w:rsidR="002C2547" w:rsidRPr="004E266D">
        <w:rPr>
          <w:sz w:val="26"/>
          <w:szCs w:val="26"/>
        </w:rPr>
        <w:t>на умовах</w:t>
      </w:r>
      <w:r w:rsidR="00C87C4D" w:rsidRPr="004E266D">
        <w:rPr>
          <w:sz w:val="26"/>
          <w:szCs w:val="26"/>
        </w:rPr>
        <w:t xml:space="preserve"> попередньої оплати, яка  здійснюється Покупцем у розмірі 100%</w:t>
      </w:r>
      <w:r w:rsidR="00D57A62" w:rsidRPr="004E266D">
        <w:rPr>
          <w:sz w:val="26"/>
          <w:szCs w:val="26"/>
        </w:rPr>
        <w:t xml:space="preserve"> від</w:t>
      </w:r>
      <w:r w:rsidR="00C87C4D" w:rsidRPr="004E266D">
        <w:rPr>
          <w:sz w:val="26"/>
          <w:szCs w:val="26"/>
        </w:rPr>
        <w:t xml:space="preserve"> </w:t>
      </w:r>
      <w:r w:rsidR="00D57A62" w:rsidRPr="004E266D">
        <w:rPr>
          <w:sz w:val="26"/>
          <w:szCs w:val="26"/>
        </w:rPr>
        <w:t>ціни</w:t>
      </w:r>
      <w:r w:rsidR="00F14248" w:rsidRPr="004E266D">
        <w:rPr>
          <w:sz w:val="26"/>
          <w:szCs w:val="26"/>
        </w:rPr>
        <w:t xml:space="preserve"> Договору</w:t>
      </w:r>
      <w:r w:rsidR="00C87C4D" w:rsidRPr="004E266D">
        <w:rPr>
          <w:sz w:val="26"/>
          <w:szCs w:val="26"/>
        </w:rPr>
        <w:t xml:space="preserve">, </w:t>
      </w:r>
      <w:r w:rsidR="00B83891" w:rsidRPr="004E266D">
        <w:rPr>
          <w:sz w:val="26"/>
          <w:szCs w:val="26"/>
        </w:rPr>
        <w:t xml:space="preserve">зазначеної в п. 3.1, </w:t>
      </w:r>
      <w:r w:rsidR="00D57A62" w:rsidRPr="004E266D">
        <w:rPr>
          <w:sz w:val="26"/>
          <w:szCs w:val="26"/>
        </w:rPr>
        <w:t>протягом 5 банківських днів з дати укладення Договору</w:t>
      </w:r>
      <w:r w:rsidR="001F4CA3" w:rsidRPr="004E266D">
        <w:rPr>
          <w:sz w:val="26"/>
          <w:szCs w:val="26"/>
        </w:rPr>
        <w:t xml:space="preserve"> та отримання рахунку-фактури від Продавця</w:t>
      </w:r>
      <w:r w:rsidR="00D676FA">
        <w:rPr>
          <w:sz w:val="26"/>
          <w:szCs w:val="26"/>
        </w:rPr>
        <w:t xml:space="preserve"> в тому числі на електронну адресу, зазначену в розділі 13 цього Договору</w:t>
      </w:r>
      <w:r w:rsidR="00C26FC4" w:rsidRPr="004E266D">
        <w:rPr>
          <w:sz w:val="26"/>
          <w:szCs w:val="26"/>
        </w:rPr>
        <w:t>,</w:t>
      </w:r>
      <w:r w:rsidR="00B83891" w:rsidRPr="004E266D">
        <w:rPr>
          <w:sz w:val="26"/>
          <w:szCs w:val="26"/>
        </w:rPr>
        <w:t xml:space="preserve"> шляхом перерахування Покупцем грошових коштів на поточний рахунок П</w:t>
      </w:r>
      <w:r w:rsidR="00353EDC" w:rsidRPr="004E266D">
        <w:rPr>
          <w:sz w:val="26"/>
          <w:szCs w:val="26"/>
        </w:rPr>
        <w:t>родавця, зазначений у розділі 13</w:t>
      </w:r>
      <w:r w:rsidR="00B83891" w:rsidRPr="004E266D">
        <w:rPr>
          <w:sz w:val="26"/>
          <w:szCs w:val="26"/>
        </w:rPr>
        <w:t xml:space="preserve"> цього Договору.</w:t>
      </w:r>
    </w:p>
    <w:p w14:paraId="70C167E3" w14:textId="65BF4D73" w:rsidR="00101648" w:rsidRPr="004E266D" w:rsidRDefault="006D249B" w:rsidP="00B7242C">
      <w:pPr>
        <w:pStyle w:val="ae"/>
        <w:ind w:firstLine="567"/>
        <w:rPr>
          <w:bCs/>
          <w:sz w:val="26"/>
          <w:szCs w:val="26"/>
        </w:rPr>
      </w:pPr>
      <w:r w:rsidRPr="004E266D">
        <w:rPr>
          <w:sz w:val="26"/>
          <w:szCs w:val="26"/>
        </w:rPr>
        <w:t>4</w:t>
      </w:r>
      <w:r w:rsidR="006006F2" w:rsidRPr="004E266D">
        <w:rPr>
          <w:sz w:val="26"/>
          <w:szCs w:val="26"/>
        </w:rPr>
        <w:t>.2</w:t>
      </w:r>
      <w:r w:rsidR="002B04E4" w:rsidRPr="004E266D">
        <w:rPr>
          <w:sz w:val="26"/>
          <w:szCs w:val="26"/>
        </w:rPr>
        <w:t>.</w:t>
      </w:r>
      <w:r w:rsidR="006006F2" w:rsidRPr="004E266D">
        <w:rPr>
          <w:sz w:val="26"/>
          <w:szCs w:val="26"/>
        </w:rPr>
        <w:t xml:space="preserve"> </w:t>
      </w:r>
      <w:r w:rsidR="00101648" w:rsidRPr="004E266D">
        <w:rPr>
          <w:bCs/>
          <w:sz w:val="26"/>
          <w:szCs w:val="26"/>
        </w:rPr>
        <w:t xml:space="preserve">Остаточні розрахунки здійснюються </w:t>
      </w:r>
      <w:r w:rsidR="005A663C" w:rsidRPr="004E266D">
        <w:rPr>
          <w:bCs/>
          <w:sz w:val="26"/>
          <w:szCs w:val="26"/>
        </w:rPr>
        <w:t xml:space="preserve">Сторонами </w:t>
      </w:r>
      <w:r w:rsidR="000F56A5" w:rsidRPr="004E266D">
        <w:rPr>
          <w:bCs/>
          <w:sz w:val="26"/>
          <w:szCs w:val="26"/>
        </w:rPr>
        <w:t xml:space="preserve">після </w:t>
      </w:r>
      <w:r w:rsidR="00E442F7" w:rsidRPr="004E266D">
        <w:rPr>
          <w:bCs/>
          <w:sz w:val="26"/>
          <w:szCs w:val="26"/>
        </w:rPr>
        <w:t xml:space="preserve">приймання Покупцем </w:t>
      </w:r>
      <w:r w:rsidR="00C26FC4" w:rsidRPr="004E266D">
        <w:rPr>
          <w:bCs/>
          <w:sz w:val="26"/>
          <w:szCs w:val="26"/>
        </w:rPr>
        <w:t>Товарів</w:t>
      </w:r>
      <w:r w:rsidR="00C10AA8" w:rsidRPr="004E266D">
        <w:rPr>
          <w:bCs/>
          <w:sz w:val="26"/>
          <w:szCs w:val="26"/>
        </w:rPr>
        <w:t>,</w:t>
      </w:r>
      <w:r w:rsidR="00C26FC4" w:rsidRPr="004E266D">
        <w:rPr>
          <w:bCs/>
          <w:sz w:val="26"/>
          <w:szCs w:val="26"/>
        </w:rPr>
        <w:t xml:space="preserve"> </w:t>
      </w:r>
      <w:r w:rsidR="00101648" w:rsidRPr="004E266D">
        <w:rPr>
          <w:bCs/>
          <w:sz w:val="26"/>
          <w:szCs w:val="26"/>
        </w:rPr>
        <w:t xml:space="preserve">на підставі даних про суму </w:t>
      </w:r>
      <w:r w:rsidR="00081BF2" w:rsidRPr="004E266D">
        <w:rPr>
          <w:bCs/>
          <w:sz w:val="26"/>
          <w:szCs w:val="26"/>
        </w:rPr>
        <w:t>попередньої оплати, здійсненої Покупцем згідно п.</w:t>
      </w:r>
      <w:r w:rsidR="002C790B" w:rsidRPr="004E266D">
        <w:rPr>
          <w:bCs/>
          <w:sz w:val="26"/>
          <w:szCs w:val="26"/>
        </w:rPr>
        <w:t xml:space="preserve"> </w:t>
      </w:r>
      <w:r w:rsidR="00081BF2" w:rsidRPr="004E266D">
        <w:rPr>
          <w:bCs/>
          <w:sz w:val="26"/>
          <w:szCs w:val="26"/>
        </w:rPr>
        <w:t xml:space="preserve">4.1, </w:t>
      </w:r>
      <w:r w:rsidR="00616368" w:rsidRPr="004E266D">
        <w:rPr>
          <w:bCs/>
          <w:sz w:val="26"/>
          <w:szCs w:val="26"/>
        </w:rPr>
        <w:t xml:space="preserve">та </w:t>
      </w:r>
      <w:r w:rsidR="00E442F7" w:rsidRPr="004E266D">
        <w:rPr>
          <w:bCs/>
          <w:sz w:val="26"/>
          <w:szCs w:val="26"/>
        </w:rPr>
        <w:t xml:space="preserve">даних про </w:t>
      </w:r>
      <w:r w:rsidR="00B83891" w:rsidRPr="004E266D">
        <w:rPr>
          <w:bCs/>
          <w:sz w:val="26"/>
          <w:szCs w:val="26"/>
        </w:rPr>
        <w:t xml:space="preserve">загальну </w:t>
      </w:r>
      <w:r w:rsidR="0085177B" w:rsidRPr="004E266D">
        <w:rPr>
          <w:bCs/>
          <w:sz w:val="26"/>
          <w:szCs w:val="26"/>
        </w:rPr>
        <w:t>вартість</w:t>
      </w:r>
      <w:r w:rsidR="00616368" w:rsidRPr="004E266D">
        <w:rPr>
          <w:bCs/>
          <w:sz w:val="26"/>
          <w:szCs w:val="26"/>
        </w:rPr>
        <w:t xml:space="preserve"> </w:t>
      </w:r>
      <w:r w:rsidR="00A86115" w:rsidRPr="004E266D">
        <w:rPr>
          <w:bCs/>
          <w:sz w:val="26"/>
          <w:szCs w:val="26"/>
        </w:rPr>
        <w:t xml:space="preserve">Товарів </w:t>
      </w:r>
      <w:r w:rsidR="0085177B" w:rsidRPr="004E266D">
        <w:rPr>
          <w:bCs/>
          <w:sz w:val="26"/>
          <w:szCs w:val="26"/>
        </w:rPr>
        <w:t xml:space="preserve">прийнятих Покупцем за актами </w:t>
      </w:r>
      <w:r w:rsidR="00C10AA8" w:rsidRPr="004E266D">
        <w:rPr>
          <w:bCs/>
          <w:sz w:val="26"/>
          <w:szCs w:val="26"/>
        </w:rPr>
        <w:t>приймання-передачі</w:t>
      </w:r>
      <w:r w:rsidR="00A86115" w:rsidRPr="004E266D">
        <w:rPr>
          <w:bCs/>
          <w:sz w:val="26"/>
          <w:szCs w:val="26"/>
        </w:rPr>
        <w:t xml:space="preserve"> Товарів, вказаних у</w:t>
      </w:r>
      <w:r w:rsidR="002C790B" w:rsidRPr="004E266D">
        <w:rPr>
          <w:bCs/>
          <w:sz w:val="26"/>
          <w:szCs w:val="26"/>
        </w:rPr>
        <w:t xml:space="preserve"> п. </w:t>
      </w:r>
      <w:r w:rsidR="00A86115" w:rsidRPr="004E266D">
        <w:rPr>
          <w:bCs/>
          <w:sz w:val="26"/>
          <w:szCs w:val="26"/>
        </w:rPr>
        <w:t>5.5</w:t>
      </w:r>
      <w:r w:rsidR="00D676FA">
        <w:rPr>
          <w:bCs/>
          <w:sz w:val="26"/>
          <w:szCs w:val="26"/>
        </w:rPr>
        <w:t xml:space="preserve"> Договору</w:t>
      </w:r>
      <w:r w:rsidR="00616368" w:rsidRPr="004E266D">
        <w:rPr>
          <w:bCs/>
          <w:sz w:val="26"/>
          <w:szCs w:val="26"/>
        </w:rPr>
        <w:t>, виходячи із такого</w:t>
      </w:r>
      <w:r w:rsidR="00101648" w:rsidRPr="004E266D">
        <w:rPr>
          <w:bCs/>
          <w:sz w:val="26"/>
          <w:szCs w:val="26"/>
        </w:rPr>
        <w:t>:</w:t>
      </w:r>
      <w:r w:rsidR="005A663C" w:rsidRPr="004E266D">
        <w:rPr>
          <w:bCs/>
          <w:sz w:val="26"/>
          <w:szCs w:val="26"/>
        </w:rPr>
        <w:t xml:space="preserve"> </w:t>
      </w:r>
    </w:p>
    <w:p w14:paraId="3BE95C66" w14:textId="1BC64275" w:rsidR="003D50A4" w:rsidRPr="004E266D" w:rsidRDefault="006D249B" w:rsidP="00B7242C">
      <w:pPr>
        <w:pStyle w:val="ae"/>
        <w:ind w:firstLine="567"/>
        <w:rPr>
          <w:sz w:val="26"/>
          <w:szCs w:val="26"/>
        </w:rPr>
      </w:pPr>
      <w:r w:rsidRPr="004E266D">
        <w:rPr>
          <w:bCs/>
          <w:sz w:val="26"/>
          <w:szCs w:val="26"/>
        </w:rPr>
        <w:t>4</w:t>
      </w:r>
      <w:r w:rsidR="00101648" w:rsidRPr="004E266D">
        <w:rPr>
          <w:bCs/>
          <w:sz w:val="26"/>
          <w:szCs w:val="26"/>
        </w:rPr>
        <w:t>.</w:t>
      </w:r>
      <w:r w:rsidR="00F969CD" w:rsidRPr="004E266D">
        <w:rPr>
          <w:bCs/>
          <w:sz w:val="26"/>
          <w:szCs w:val="26"/>
        </w:rPr>
        <w:t>2</w:t>
      </w:r>
      <w:r w:rsidR="00101648" w:rsidRPr="004E266D">
        <w:rPr>
          <w:bCs/>
          <w:sz w:val="26"/>
          <w:szCs w:val="26"/>
        </w:rPr>
        <w:t>.1 у</w:t>
      </w:r>
      <w:r w:rsidR="003D50A4" w:rsidRPr="004E266D">
        <w:rPr>
          <w:bCs/>
          <w:sz w:val="26"/>
          <w:szCs w:val="26"/>
        </w:rPr>
        <w:t xml:space="preserve"> випадку </w:t>
      </w:r>
      <w:r w:rsidR="000F56A5" w:rsidRPr="004E266D">
        <w:rPr>
          <w:bCs/>
          <w:sz w:val="26"/>
          <w:szCs w:val="26"/>
        </w:rPr>
        <w:t xml:space="preserve">перевищення </w:t>
      </w:r>
      <w:r w:rsidR="001F4CA3" w:rsidRPr="004E266D">
        <w:rPr>
          <w:bCs/>
          <w:sz w:val="26"/>
          <w:szCs w:val="26"/>
        </w:rPr>
        <w:t xml:space="preserve">загальної </w:t>
      </w:r>
      <w:r w:rsidR="000F56A5" w:rsidRPr="004E266D">
        <w:rPr>
          <w:bCs/>
          <w:sz w:val="26"/>
          <w:szCs w:val="26"/>
        </w:rPr>
        <w:t xml:space="preserve">вартості </w:t>
      </w:r>
      <w:r w:rsidR="00C10AA8" w:rsidRPr="004E266D">
        <w:rPr>
          <w:bCs/>
          <w:sz w:val="26"/>
          <w:szCs w:val="26"/>
        </w:rPr>
        <w:t>Товарів</w:t>
      </w:r>
      <w:r w:rsidR="00503CC9" w:rsidRPr="004E266D">
        <w:rPr>
          <w:bCs/>
          <w:sz w:val="26"/>
          <w:szCs w:val="26"/>
        </w:rPr>
        <w:t xml:space="preserve">, </w:t>
      </w:r>
      <w:r w:rsidR="00E442F7" w:rsidRPr="004E266D">
        <w:rPr>
          <w:bCs/>
          <w:sz w:val="26"/>
          <w:szCs w:val="26"/>
        </w:rPr>
        <w:t xml:space="preserve">прийнятих Покупцем за </w:t>
      </w:r>
      <w:r w:rsidR="00C10AA8" w:rsidRPr="004E266D">
        <w:rPr>
          <w:bCs/>
          <w:sz w:val="26"/>
          <w:szCs w:val="26"/>
        </w:rPr>
        <w:t>актами приймання-передачі Товарів</w:t>
      </w:r>
      <w:r w:rsidR="00503CC9" w:rsidRPr="004E266D">
        <w:rPr>
          <w:bCs/>
          <w:sz w:val="26"/>
          <w:szCs w:val="26"/>
        </w:rPr>
        <w:t>,</w:t>
      </w:r>
      <w:r w:rsidR="00E442F7" w:rsidRPr="004E266D">
        <w:rPr>
          <w:bCs/>
          <w:sz w:val="26"/>
          <w:szCs w:val="26"/>
        </w:rPr>
        <w:t xml:space="preserve"> </w:t>
      </w:r>
      <w:r w:rsidR="000F56A5" w:rsidRPr="004E266D">
        <w:rPr>
          <w:bCs/>
          <w:sz w:val="26"/>
          <w:szCs w:val="26"/>
        </w:rPr>
        <w:t xml:space="preserve">порівняно </w:t>
      </w:r>
      <w:r w:rsidR="00B83891" w:rsidRPr="004E266D">
        <w:rPr>
          <w:bCs/>
          <w:sz w:val="26"/>
          <w:szCs w:val="26"/>
        </w:rPr>
        <w:t>із сумою попередньої оплати</w:t>
      </w:r>
      <w:r w:rsidR="00A55533" w:rsidRPr="004E266D">
        <w:rPr>
          <w:bCs/>
          <w:sz w:val="26"/>
          <w:szCs w:val="26"/>
        </w:rPr>
        <w:t xml:space="preserve"> здійсненою згідно п. 4.1</w:t>
      </w:r>
      <w:r w:rsidR="00B83891" w:rsidRPr="004E266D">
        <w:rPr>
          <w:bCs/>
          <w:sz w:val="26"/>
          <w:szCs w:val="26"/>
        </w:rPr>
        <w:t xml:space="preserve">, </w:t>
      </w:r>
      <w:r w:rsidR="003D50A4" w:rsidRPr="004E266D">
        <w:rPr>
          <w:bCs/>
          <w:sz w:val="26"/>
          <w:szCs w:val="26"/>
        </w:rPr>
        <w:t xml:space="preserve">Покупець </w:t>
      </w:r>
      <w:r w:rsidR="000216C5">
        <w:rPr>
          <w:bCs/>
          <w:sz w:val="26"/>
          <w:szCs w:val="26"/>
        </w:rPr>
        <w:t>оплачує неоплачену вартість Товарів</w:t>
      </w:r>
      <w:r w:rsidR="003D50A4" w:rsidRPr="004E266D">
        <w:rPr>
          <w:bCs/>
          <w:sz w:val="26"/>
          <w:szCs w:val="26"/>
        </w:rPr>
        <w:t xml:space="preserve"> </w:t>
      </w:r>
      <w:r w:rsidR="00616368" w:rsidRPr="004E266D">
        <w:rPr>
          <w:sz w:val="26"/>
          <w:szCs w:val="26"/>
        </w:rPr>
        <w:t>в термін 5</w:t>
      </w:r>
      <w:r w:rsidR="003D50A4" w:rsidRPr="004E266D">
        <w:rPr>
          <w:sz w:val="26"/>
          <w:szCs w:val="26"/>
        </w:rPr>
        <w:t>-ти  банк</w:t>
      </w:r>
      <w:r w:rsidR="00616368" w:rsidRPr="004E266D">
        <w:rPr>
          <w:sz w:val="26"/>
          <w:szCs w:val="26"/>
        </w:rPr>
        <w:t xml:space="preserve">івських днів від дати </w:t>
      </w:r>
      <w:r w:rsidR="000216C5">
        <w:rPr>
          <w:sz w:val="26"/>
          <w:szCs w:val="26"/>
        </w:rPr>
        <w:t xml:space="preserve">підписання Сторонами </w:t>
      </w:r>
      <w:r w:rsidR="000216C5" w:rsidRPr="000D73DD">
        <w:rPr>
          <w:bCs/>
          <w:sz w:val="26"/>
          <w:szCs w:val="26"/>
        </w:rPr>
        <w:t>акт</w:t>
      </w:r>
      <w:r w:rsidR="000216C5">
        <w:rPr>
          <w:bCs/>
          <w:sz w:val="26"/>
          <w:szCs w:val="26"/>
        </w:rPr>
        <w:t>ів</w:t>
      </w:r>
      <w:r w:rsidR="000216C5" w:rsidRPr="000D73DD">
        <w:rPr>
          <w:bCs/>
          <w:sz w:val="26"/>
          <w:szCs w:val="26"/>
        </w:rPr>
        <w:t xml:space="preserve"> приймання-передачі Товарів</w:t>
      </w:r>
      <w:r w:rsidR="00616368" w:rsidRPr="004E266D">
        <w:rPr>
          <w:sz w:val="26"/>
          <w:szCs w:val="26"/>
        </w:rPr>
        <w:t>;</w:t>
      </w:r>
    </w:p>
    <w:p w14:paraId="05F8627C" w14:textId="58696467" w:rsidR="00B27A14" w:rsidRPr="004E266D" w:rsidRDefault="006D249B" w:rsidP="00C26670">
      <w:pPr>
        <w:pStyle w:val="ae"/>
        <w:ind w:firstLine="567"/>
        <w:rPr>
          <w:bCs/>
          <w:sz w:val="26"/>
          <w:szCs w:val="26"/>
        </w:rPr>
      </w:pPr>
      <w:r w:rsidRPr="004E266D">
        <w:rPr>
          <w:sz w:val="26"/>
          <w:szCs w:val="26"/>
        </w:rPr>
        <w:t>4</w:t>
      </w:r>
      <w:r w:rsidR="00616368" w:rsidRPr="004E266D">
        <w:rPr>
          <w:sz w:val="26"/>
          <w:szCs w:val="26"/>
        </w:rPr>
        <w:t>.</w:t>
      </w:r>
      <w:r w:rsidR="00F969CD" w:rsidRPr="004E266D">
        <w:rPr>
          <w:sz w:val="26"/>
          <w:szCs w:val="26"/>
        </w:rPr>
        <w:t>2</w:t>
      </w:r>
      <w:r w:rsidR="003D50A4" w:rsidRPr="004E266D">
        <w:rPr>
          <w:sz w:val="26"/>
          <w:szCs w:val="26"/>
        </w:rPr>
        <w:t>.</w:t>
      </w:r>
      <w:r w:rsidR="00616368" w:rsidRPr="004E266D">
        <w:rPr>
          <w:sz w:val="26"/>
          <w:szCs w:val="26"/>
        </w:rPr>
        <w:t>2</w:t>
      </w:r>
      <w:r w:rsidR="003D50A4" w:rsidRPr="004E266D">
        <w:rPr>
          <w:sz w:val="26"/>
          <w:szCs w:val="26"/>
        </w:rPr>
        <w:t xml:space="preserve"> </w:t>
      </w:r>
      <w:r w:rsidR="00B83891" w:rsidRPr="004E266D">
        <w:rPr>
          <w:sz w:val="26"/>
          <w:szCs w:val="26"/>
        </w:rPr>
        <w:t xml:space="preserve">у випадку </w:t>
      </w:r>
      <w:r w:rsidR="00231F46" w:rsidRPr="004E266D">
        <w:rPr>
          <w:sz w:val="26"/>
          <w:szCs w:val="26"/>
        </w:rPr>
        <w:t xml:space="preserve">якщо загальна вартість Товарів, прийнятих Покупцем за актами </w:t>
      </w:r>
      <w:r w:rsidR="00C10AA8" w:rsidRPr="004E266D">
        <w:rPr>
          <w:sz w:val="26"/>
          <w:szCs w:val="26"/>
        </w:rPr>
        <w:t>приймання-передачі Товарів</w:t>
      </w:r>
      <w:r w:rsidR="00F969CD" w:rsidRPr="004E266D">
        <w:rPr>
          <w:sz w:val="26"/>
          <w:szCs w:val="26"/>
        </w:rPr>
        <w:t>,</w:t>
      </w:r>
      <w:r w:rsidR="00231F46" w:rsidRPr="004E266D">
        <w:rPr>
          <w:sz w:val="26"/>
          <w:szCs w:val="26"/>
        </w:rPr>
        <w:t xml:space="preserve"> становитиме меншу суму від суми попередньої оплати </w:t>
      </w:r>
      <w:r w:rsidR="00A55533" w:rsidRPr="004E266D">
        <w:rPr>
          <w:sz w:val="26"/>
          <w:szCs w:val="26"/>
        </w:rPr>
        <w:t>здійсненої згідно п. 4.1</w:t>
      </w:r>
      <w:r w:rsidR="00231F46" w:rsidRPr="004E266D">
        <w:rPr>
          <w:sz w:val="26"/>
          <w:szCs w:val="26"/>
        </w:rPr>
        <w:t xml:space="preserve">, </w:t>
      </w:r>
      <w:r w:rsidR="003D50A4" w:rsidRPr="004E266D">
        <w:rPr>
          <w:bCs/>
          <w:sz w:val="26"/>
          <w:szCs w:val="26"/>
        </w:rPr>
        <w:t xml:space="preserve">Продавець повертає Покупцю </w:t>
      </w:r>
      <w:r w:rsidR="00616368" w:rsidRPr="004E266D">
        <w:rPr>
          <w:bCs/>
          <w:sz w:val="26"/>
          <w:szCs w:val="26"/>
        </w:rPr>
        <w:t xml:space="preserve">суму надлишково сплачених коштів </w:t>
      </w:r>
      <w:r w:rsidR="00F969CD" w:rsidRPr="004E266D">
        <w:rPr>
          <w:bCs/>
          <w:sz w:val="26"/>
          <w:szCs w:val="26"/>
        </w:rPr>
        <w:t>у термін 5-ти банківських днів від дати отримання письмової вимоги Покупця про повернення коштів</w:t>
      </w:r>
      <w:r w:rsidR="00C26670" w:rsidRPr="004E266D">
        <w:rPr>
          <w:bCs/>
          <w:sz w:val="26"/>
          <w:szCs w:val="26"/>
        </w:rPr>
        <w:t>.</w:t>
      </w:r>
    </w:p>
    <w:p w14:paraId="6D624156" w14:textId="17EE38CD" w:rsidR="00616368" w:rsidRPr="004E266D" w:rsidRDefault="006D249B" w:rsidP="00B7242C">
      <w:pPr>
        <w:ind w:firstLine="540"/>
        <w:jc w:val="both"/>
        <w:rPr>
          <w:sz w:val="26"/>
          <w:szCs w:val="26"/>
          <w:lang w:val="uk-UA"/>
        </w:rPr>
      </w:pPr>
      <w:r w:rsidRPr="004E266D">
        <w:rPr>
          <w:sz w:val="26"/>
          <w:szCs w:val="26"/>
          <w:lang w:val="uk-UA"/>
        </w:rPr>
        <w:t>4</w:t>
      </w:r>
      <w:r w:rsidR="00F14248" w:rsidRPr="004E266D">
        <w:rPr>
          <w:sz w:val="26"/>
          <w:szCs w:val="26"/>
          <w:lang w:val="uk-UA"/>
        </w:rPr>
        <w:t>.</w:t>
      </w:r>
      <w:r w:rsidR="00F969CD" w:rsidRPr="004E266D">
        <w:rPr>
          <w:sz w:val="26"/>
          <w:szCs w:val="26"/>
          <w:lang w:val="uk-UA"/>
        </w:rPr>
        <w:t>3</w:t>
      </w:r>
      <w:r w:rsidR="00F14248" w:rsidRPr="004E266D">
        <w:rPr>
          <w:sz w:val="26"/>
          <w:szCs w:val="26"/>
          <w:lang w:val="uk-UA"/>
        </w:rPr>
        <w:t xml:space="preserve">. </w:t>
      </w:r>
      <w:r w:rsidR="009B6954" w:rsidRPr="004E266D">
        <w:rPr>
          <w:sz w:val="26"/>
          <w:szCs w:val="26"/>
          <w:lang w:val="uk-UA"/>
        </w:rPr>
        <w:t>На вимогу будь-якої із Сторін, Продавець і Покупець зобов’язуються пров</w:t>
      </w:r>
      <w:r w:rsidR="003A1D9A" w:rsidRPr="004E266D">
        <w:rPr>
          <w:sz w:val="26"/>
          <w:szCs w:val="26"/>
          <w:lang w:val="uk-UA"/>
        </w:rPr>
        <w:t>ес</w:t>
      </w:r>
      <w:r w:rsidR="009B6954" w:rsidRPr="004E266D">
        <w:rPr>
          <w:sz w:val="26"/>
          <w:szCs w:val="26"/>
          <w:lang w:val="uk-UA"/>
        </w:rPr>
        <w:t>ти звірку взаєморозрахунків, за результатами якої підписати акт звірки взаєморозрахунків.</w:t>
      </w:r>
    </w:p>
    <w:p w14:paraId="3E73ED79" w14:textId="1FF05321" w:rsidR="008B1EC6" w:rsidRPr="004E266D" w:rsidRDefault="006D249B" w:rsidP="00B7242C">
      <w:pPr>
        <w:ind w:firstLine="540"/>
        <w:jc w:val="both"/>
        <w:rPr>
          <w:sz w:val="26"/>
          <w:szCs w:val="26"/>
          <w:lang w:val="uk-UA"/>
        </w:rPr>
      </w:pPr>
      <w:r w:rsidRPr="004E266D">
        <w:rPr>
          <w:sz w:val="26"/>
          <w:szCs w:val="26"/>
          <w:lang w:val="uk-UA"/>
        </w:rPr>
        <w:t>4</w:t>
      </w:r>
      <w:r w:rsidR="003A1D9A" w:rsidRPr="004E266D">
        <w:rPr>
          <w:sz w:val="26"/>
          <w:szCs w:val="26"/>
          <w:lang w:val="uk-UA"/>
        </w:rPr>
        <w:t>.4</w:t>
      </w:r>
      <w:r w:rsidR="004D493B" w:rsidRPr="004E266D">
        <w:rPr>
          <w:sz w:val="26"/>
          <w:szCs w:val="26"/>
          <w:lang w:val="uk-UA"/>
        </w:rPr>
        <w:t xml:space="preserve">. </w:t>
      </w:r>
      <w:r w:rsidR="008B1EC6" w:rsidRPr="004E266D">
        <w:rPr>
          <w:sz w:val="26"/>
          <w:szCs w:val="26"/>
          <w:lang w:val="uk-UA"/>
        </w:rPr>
        <w:t xml:space="preserve">Сторони домовились, що у випадку прострочення Покупцем оплати нарахованих йому Продавцем сум пені, штрафів, в строк, зазначений в </w:t>
      </w:r>
      <w:r w:rsidR="00247A01" w:rsidRPr="004E266D">
        <w:rPr>
          <w:sz w:val="26"/>
          <w:szCs w:val="26"/>
          <w:lang w:val="uk-UA"/>
        </w:rPr>
        <w:t>п. 7.5</w:t>
      </w:r>
      <w:r w:rsidR="008B1EC6" w:rsidRPr="004E266D">
        <w:rPr>
          <w:sz w:val="26"/>
          <w:szCs w:val="26"/>
          <w:lang w:val="uk-UA"/>
        </w:rPr>
        <w:t xml:space="preserve"> цього Договору, Покупець надає Продавцю право утримати суми заборгованості за неоплачені Покупцем пені, штрафи з сум, </w:t>
      </w:r>
      <w:r w:rsidR="00945E45" w:rsidRPr="004E266D">
        <w:rPr>
          <w:sz w:val="26"/>
          <w:szCs w:val="26"/>
          <w:lang w:val="uk-UA"/>
        </w:rPr>
        <w:t>перерахованих Покупцем Продавцю</w:t>
      </w:r>
      <w:r w:rsidR="008B1EC6" w:rsidRPr="004E266D">
        <w:rPr>
          <w:sz w:val="26"/>
          <w:szCs w:val="26"/>
          <w:lang w:val="uk-UA"/>
        </w:rPr>
        <w:t xml:space="preserve"> за Товари </w:t>
      </w:r>
      <w:r w:rsidR="00C10AA8" w:rsidRPr="004E266D">
        <w:rPr>
          <w:sz w:val="26"/>
          <w:szCs w:val="26"/>
          <w:lang w:val="uk-UA"/>
        </w:rPr>
        <w:t>згідно п. 4.1</w:t>
      </w:r>
      <w:r w:rsidR="008B1EC6" w:rsidRPr="004E266D">
        <w:rPr>
          <w:sz w:val="26"/>
          <w:szCs w:val="26"/>
          <w:lang w:val="uk-UA"/>
        </w:rPr>
        <w:t xml:space="preserve">. </w:t>
      </w:r>
      <w:r w:rsidR="00012554" w:rsidRPr="004E266D">
        <w:rPr>
          <w:sz w:val="26"/>
          <w:szCs w:val="26"/>
          <w:lang w:val="uk-UA"/>
        </w:rPr>
        <w:t>даного Договору.</w:t>
      </w:r>
      <w:r w:rsidR="00BF1F2C" w:rsidRPr="004E266D">
        <w:rPr>
          <w:sz w:val="26"/>
          <w:szCs w:val="26"/>
          <w:lang w:val="uk-UA"/>
        </w:rPr>
        <w:t xml:space="preserve"> </w:t>
      </w:r>
      <w:r w:rsidR="008B1EC6" w:rsidRPr="004E266D">
        <w:rPr>
          <w:sz w:val="26"/>
          <w:szCs w:val="26"/>
          <w:lang w:val="uk-UA"/>
        </w:rPr>
        <w:t xml:space="preserve">Цим </w:t>
      </w:r>
      <w:r w:rsidR="00247A01" w:rsidRPr="004E266D">
        <w:rPr>
          <w:sz w:val="26"/>
          <w:szCs w:val="26"/>
          <w:lang w:val="uk-UA"/>
        </w:rPr>
        <w:t>П</w:t>
      </w:r>
      <w:r w:rsidR="008B1EC6" w:rsidRPr="004E266D">
        <w:rPr>
          <w:sz w:val="26"/>
          <w:szCs w:val="26"/>
          <w:lang w:val="uk-UA"/>
        </w:rPr>
        <w:t>окупець надає свою згоду на зарахування зустрічних однорідних вимог відповідно до ст. 601 Ц</w:t>
      </w:r>
      <w:r w:rsidR="00A20DDC" w:rsidRPr="004E266D">
        <w:rPr>
          <w:sz w:val="26"/>
          <w:szCs w:val="26"/>
          <w:lang w:val="uk-UA"/>
        </w:rPr>
        <w:t>ивільного кодексу</w:t>
      </w:r>
      <w:r w:rsidR="008B1EC6" w:rsidRPr="004E266D">
        <w:rPr>
          <w:sz w:val="26"/>
          <w:szCs w:val="26"/>
          <w:lang w:val="uk-UA"/>
        </w:rPr>
        <w:t xml:space="preserve"> України та умов цього Договору.</w:t>
      </w:r>
    </w:p>
    <w:p w14:paraId="32247290" w14:textId="77777777" w:rsidR="00945E45" w:rsidRPr="004E266D" w:rsidRDefault="00945E45" w:rsidP="00B7242C">
      <w:pPr>
        <w:jc w:val="center"/>
        <w:rPr>
          <w:b/>
          <w:sz w:val="26"/>
          <w:szCs w:val="26"/>
          <w:lang w:val="uk-UA"/>
        </w:rPr>
      </w:pPr>
    </w:p>
    <w:p w14:paraId="3BE95C69" w14:textId="2F38036F" w:rsidR="00117ADD" w:rsidRPr="004E266D" w:rsidRDefault="006D249B" w:rsidP="00B7242C">
      <w:pPr>
        <w:jc w:val="center"/>
        <w:rPr>
          <w:b/>
          <w:sz w:val="26"/>
          <w:szCs w:val="26"/>
          <w:lang w:val="uk-UA"/>
        </w:rPr>
      </w:pPr>
      <w:r w:rsidRPr="004E266D">
        <w:rPr>
          <w:b/>
          <w:sz w:val="26"/>
          <w:szCs w:val="26"/>
          <w:lang w:val="uk-UA"/>
        </w:rPr>
        <w:t>5</w:t>
      </w:r>
      <w:r w:rsidR="00117ADD" w:rsidRPr="004E266D">
        <w:rPr>
          <w:b/>
          <w:sz w:val="26"/>
          <w:szCs w:val="26"/>
          <w:lang w:val="uk-UA"/>
        </w:rPr>
        <w:t>.</w:t>
      </w:r>
      <w:r w:rsidR="00814DA8" w:rsidRPr="004E266D">
        <w:rPr>
          <w:b/>
          <w:sz w:val="26"/>
          <w:szCs w:val="26"/>
          <w:lang w:val="uk-UA"/>
        </w:rPr>
        <w:t xml:space="preserve"> </w:t>
      </w:r>
      <w:r w:rsidR="00987DA8" w:rsidRPr="004E266D">
        <w:rPr>
          <w:b/>
          <w:sz w:val="26"/>
          <w:szCs w:val="26"/>
          <w:lang w:val="uk-UA"/>
        </w:rPr>
        <w:t xml:space="preserve">Умови </w:t>
      </w:r>
      <w:r w:rsidR="00945E45" w:rsidRPr="004E266D">
        <w:rPr>
          <w:b/>
          <w:sz w:val="26"/>
          <w:szCs w:val="26"/>
          <w:lang w:val="uk-UA"/>
        </w:rPr>
        <w:t xml:space="preserve">приймання-передачі Товарів </w:t>
      </w:r>
    </w:p>
    <w:p w14:paraId="176CFA77" w14:textId="61B1E90C" w:rsidR="006B5125" w:rsidRPr="004E266D" w:rsidRDefault="006D249B" w:rsidP="00B7242C">
      <w:pPr>
        <w:ind w:firstLine="540"/>
        <w:jc w:val="both"/>
        <w:rPr>
          <w:sz w:val="26"/>
          <w:szCs w:val="26"/>
          <w:lang w:val="uk-UA"/>
        </w:rPr>
      </w:pPr>
      <w:r w:rsidRPr="004E266D">
        <w:rPr>
          <w:sz w:val="26"/>
          <w:szCs w:val="26"/>
          <w:lang w:val="uk-UA"/>
        </w:rPr>
        <w:t>5</w:t>
      </w:r>
      <w:r w:rsidR="00F615E5" w:rsidRPr="004E266D">
        <w:rPr>
          <w:sz w:val="26"/>
          <w:szCs w:val="26"/>
          <w:lang w:val="uk-UA"/>
        </w:rPr>
        <w:t>.1</w:t>
      </w:r>
      <w:r w:rsidR="002B04E4" w:rsidRPr="004E266D">
        <w:rPr>
          <w:sz w:val="26"/>
          <w:szCs w:val="26"/>
          <w:lang w:val="uk-UA"/>
        </w:rPr>
        <w:t>.</w:t>
      </w:r>
      <w:r w:rsidR="00F615E5" w:rsidRPr="004E266D">
        <w:rPr>
          <w:sz w:val="26"/>
          <w:szCs w:val="26"/>
          <w:lang w:val="uk-UA"/>
        </w:rPr>
        <w:t xml:space="preserve"> </w:t>
      </w:r>
      <w:r w:rsidR="00A11E63" w:rsidRPr="004E266D">
        <w:rPr>
          <w:sz w:val="26"/>
          <w:szCs w:val="26"/>
          <w:lang w:val="uk-UA"/>
        </w:rPr>
        <w:t>П</w:t>
      </w:r>
      <w:r w:rsidR="00845127" w:rsidRPr="004E266D">
        <w:rPr>
          <w:sz w:val="26"/>
          <w:szCs w:val="26"/>
          <w:lang w:val="uk-UA"/>
        </w:rPr>
        <w:t>риймання-п</w:t>
      </w:r>
      <w:r w:rsidR="00A11E63" w:rsidRPr="004E266D">
        <w:rPr>
          <w:sz w:val="26"/>
          <w:szCs w:val="26"/>
          <w:lang w:val="uk-UA"/>
        </w:rPr>
        <w:t>ередача</w:t>
      </w:r>
      <w:r w:rsidR="00710655" w:rsidRPr="004E266D">
        <w:rPr>
          <w:sz w:val="26"/>
          <w:szCs w:val="26"/>
          <w:lang w:val="uk-UA"/>
        </w:rPr>
        <w:t xml:space="preserve"> Товарів</w:t>
      </w:r>
      <w:r w:rsidR="00A11E63" w:rsidRPr="004E266D">
        <w:rPr>
          <w:sz w:val="26"/>
          <w:szCs w:val="26"/>
          <w:lang w:val="uk-UA"/>
        </w:rPr>
        <w:t xml:space="preserve"> здійснюється партіями в межах </w:t>
      </w:r>
      <w:r w:rsidR="000D748B" w:rsidRPr="004E266D">
        <w:rPr>
          <w:sz w:val="26"/>
          <w:szCs w:val="26"/>
          <w:lang w:val="uk-UA"/>
        </w:rPr>
        <w:t>С</w:t>
      </w:r>
      <w:r w:rsidR="00A11E63" w:rsidRPr="004E266D">
        <w:rPr>
          <w:sz w:val="26"/>
          <w:szCs w:val="26"/>
          <w:lang w:val="uk-UA"/>
        </w:rPr>
        <w:t>пецифікації на підставі замовлень Покупця, які Покупе</w:t>
      </w:r>
      <w:r w:rsidR="006B5125" w:rsidRPr="004E266D">
        <w:rPr>
          <w:sz w:val="26"/>
          <w:szCs w:val="26"/>
          <w:lang w:val="uk-UA"/>
        </w:rPr>
        <w:t>ць</w:t>
      </w:r>
      <w:r w:rsidR="00A11E63" w:rsidRPr="004E266D">
        <w:rPr>
          <w:sz w:val="26"/>
          <w:szCs w:val="26"/>
          <w:lang w:val="uk-UA"/>
        </w:rPr>
        <w:t xml:space="preserve"> </w:t>
      </w:r>
      <w:r w:rsidR="006B5125" w:rsidRPr="004E266D">
        <w:rPr>
          <w:sz w:val="26"/>
          <w:szCs w:val="26"/>
          <w:lang w:val="uk-UA"/>
        </w:rPr>
        <w:t xml:space="preserve">надсилає </w:t>
      </w:r>
      <w:r w:rsidR="00A11E63" w:rsidRPr="004E266D">
        <w:rPr>
          <w:sz w:val="26"/>
          <w:szCs w:val="26"/>
          <w:lang w:val="uk-UA"/>
        </w:rPr>
        <w:t>Продавцю в письмовій формі</w:t>
      </w:r>
      <w:r w:rsidR="006B5125" w:rsidRPr="004E266D">
        <w:rPr>
          <w:sz w:val="26"/>
          <w:szCs w:val="26"/>
          <w:lang w:val="uk-UA"/>
        </w:rPr>
        <w:t xml:space="preserve"> після здійснення попередньої оплати згідно п. 4.1 цього Договору</w:t>
      </w:r>
      <w:r w:rsidR="00106589" w:rsidRPr="004E266D">
        <w:rPr>
          <w:sz w:val="26"/>
          <w:szCs w:val="26"/>
          <w:lang w:val="uk-UA"/>
        </w:rPr>
        <w:t>, далі - Замовлення</w:t>
      </w:r>
      <w:r w:rsidR="006B5125" w:rsidRPr="004E266D">
        <w:rPr>
          <w:sz w:val="26"/>
          <w:szCs w:val="26"/>
          <w:lang w:val="uk-UA"/>
        </w:rPr>
        <w:t>.</w:t>
      </w:r>
      <w:r w:rsidR="00551882" w:rsidRPr="004E266D">
        <w:rPr>
          <w:sz w:val="26"/>
          <w:szCs w:val="26"/>
          <w:lang w:val="uk-UA"/>
        </w:rPr>
        <w:t xml:space="preserve"> </w:t>
      </w:r>
    </w:p>
    <w:p w14:paraId="1342AEB2" w14:textId="4AD16C17" w:rsidR="00A11E63" w:rsidRPr="004E266D" w:rsidRDefault="006B5125" w:rsidP="00B7242C">
      <w:pPr>
        <w:ind w:firstLine="540"/>
        <w:jc w:val="both"/>
        <w:rPr>
          <w:sz w:val="26"/>
          <w:szCs w:val="26"/>
          <w:lang w:val="uk-UA"/>
        </w:rPr>
      </w:pPr>
      <w:r w:rsidRPr="004E266D">
        <w:rPr>
          <w:sz w:val="26"/>
          <w:szCs w:val="26"/>
          <w:lang w:val="uk-UA"/>
        </w:rPr>
        <w:t>Вимоги до партії Товарів визначені стандартом, зазначеним в п. 2.1 цього Договору.</w:t>
      </w:r>
    </w:p>
    <w:p w14:paraId="00348DFA" w14:textId="01466192" w:rsidR="00A11E63" w:rsidRPr="004E266D" w:rsidRDefault="006B5125" w:rsidP="00B7242C">
      <w:pPr>
        <w:ind w:firstLine="540"/>
        <w:jc w:val="both"/>
        <w:rPr>
          <w:sz w:val="26"/>
          <w:szCs w:val="26"/>
          <w:lang w:val="uk-UA"/>
        </w:rPr>
      </w:pPr>
      <w:r w:rsidRPr="004E266D">
        <w:rPr>
          <w:sz w:val="26"/>
          <w:szCs w:val="26"/>
          <w:lang w:val="uk-UA"/>
        </w:rPr>
        <w:t xml:space="preserve">5.2. </w:t>
      </w:r>
      <w:r w:rsidR="00A11E63" w:rsidRPr="004E266D">
        <w:rPr>
          <w:sz w:val="26"/>
          <w:szCs w:val="26"/>
          <w:lang w:val="uk-UA"/>
        </w:rPr>
        <w:t xml:space="preserve">У </w:t>
      </w:r>
      <w:r w:rsidR="007F063E" w:rsidRPr="004E266D">
        <w:rPr>
          <w:sz w:val="26"/>
          <w:szCs w:val="26"/>
          <w:lang w:val="uk-UA"/>
        </w:rPr>
        <w:t>з</w:t>
      </w:r>
      <w:r w:rsidR="00A11E63" w:rsidRPr="004E266D">
        <w:rPr>
          <w:sz w:val="26"/>
          <w:szCs w:val="26"/>
          <w:lang w:val="uk-UA"/>
        </w:rPr>
        <w:t>амовленнях Покупця зазначаються</w:t>
      </w:r>
      <w:r w:rsidR="00CD127A" w:rsidRPr="004E266D">
        <w:rPr>
          <w:sz w:val="26"/>
          <w:szCs w:val="26"/>
          <w:lang w:val="uk-UA"/>
        </w:rPr>
        <w:t>:</w:t>
      </w:r>
      <w:r w:rsidR="00A11E63" w:rsidRPr="004E266D">
        <w:rPr>
          <w:sz w:val="26"/>
          <w:szCs w:val="26"/>
          <w:lang w:val="uk-UA"/>
        </w:rPr>
        <w:t xml:space="preserve"> назва, кількість і асортимент Товарів, дата </w:t>
      </w:r>
      <w:r w:rsidR="00A55533" w:rsidRPr="004E266D">
        <w:rPr>
          <w:sz w:val="26"/>
          <w:szCs w:val="26"/>
          <w:lang w:val="uk-UA"/>
        </w:rPr>
        <w:t>приймання-</w:t>
      </w:r>
      <w:r w:rsidR="00A11E63" w:rsidRPr="004E266D">
        <w:rPr>
          <w:sz w:val="26"/>
          <w:szCs w:val="26"/>
          <w:lang w:val="uk-UA"/>
        </w:rPr>
        <w:t>передачі</w:t>
      </w:r>
      <w:r w:rsidR="00CD127A" w:rsidRPr="004E266D">
        <w:rPr>
          <w:sz w:val="26"/>
          <w:szCs w:val="26"/>
          <w:lang w:val="uk-UA"/>
        </w:rPr>
        <w:t xml:space="preserve"> Товарів, </w:t>
      </w:r>
      <w:r w:rsidR="00517BE8" w:rsidRPr="004E266D">
        <w:rPr>
          <w:sz w:val="26"/>
          <w:szCs w:val="26"/>
          <w:lang w:val="uk-UA"/>
        </w:rPr>
        <w:t xml:space="preserve">інформація про </w:t>
      </w:r>
      <w:proofErr w:type="spellStart"/>
      <w:r w:rsidR="00517BE8" w:rsidRPr="004E266D">
        <w:rPr>
          <w:sz w:val="26"/>
          <w:szCs w:val="26"/>
          <w:lang w:val="uk-UA"/>
        </w:rPr>
        <w:t>вантажоотримувачів</w:t>
      </w:r>
      <w:proofErr w:type="spellEnd"/>
      <w:r w:rsidR="00517BE8" w:rsidRPr="004E266D">
        <w:rPr>
          <w:sz w:val="26"/>
          <w:szCs w:val="26"/>
          <w:lang w:val="uk-UA"/>
        </w:rPr>
        <w:t xml:space="preserve">, дата і </w:t>
      </w:r>
      <w:r w:rsidR="001D0148" w:rsidRPr="004E266D">
        <w:rPr>
          <w:sz w:val="26"/>
          <w:szCs w:val="26"/>
          <w:lang w:val="uk-UA"/>
        </w:rPr>
        <w:t>час прибуття представник</w:t>
      </w:r>
      <w:r w:rsidR="00081BF2" w:rsidRPr="004E266D">
        <w:rPr>
          <w:sz w:val="26"/>
          <w:szCs w:val="26"/>
          <w:lang w:val="uk-UA"/>
        </w:rPr>
        <w:t>ів</w:t>
      </w:r>
      <w:r w:rsidR="001D0148" w:rsidRPr="004E266D">
        <w:rPr>
          <w:sz w:val="26"/>
          <w:szCs w:val="26"/>
          <w:lang w:val="uk-UA"/>
        </w:rPr>
        <w:t xml:space="preserve"> Покупця на склад Продавця </w:t>
      </w:r>
      <w:r w:rsidR="00E23B25" w:rsidRPr="004E266D">
        <w:rPr>
          <w:sz w:val="26"/>
          <w:szCs w:val="26"/>
          <w:lang w:val="uk-UA"/>
        </w:rPr>
        <w:t xml:space="preserve">для підготовки Товарів до </w:t>
      </w:r>
      <w:r w:rsidR="00A55533" w:rsidRPr="004E266D">
        <w:rPr>
          <w:sz w:val="26"/>
          <w:szCs w:val="26"/>
          <w:lang w:val="uk-UA"/>
        </w:rPr>
        <w:t>приймання-</w:t>
      </w:r>
      <w:r w:rsidR="001D0148" w:rsidRPr="004E266D">
        <w:rPr>
          <w:sz w:val="26"/>
          <w:szCs w:val="26"/>
          <w:lang w:val="uk-UA"/>
        </w:rPr>
        <w:t>передачі</w:t>
      </w:r>
      <w:r w:rsidR="00E23B25" w:rsidRPr="004E266D">
        <w:rPr>
          <w:sz w:val="26"/>
          <w:szCs w:val="26"/>
          <w:lang w:val="uk-UA"/>
        </w:rPr>
        <w:t xml:space="preserve"> і вивезення</w:t>
      </w:r>
      <w:r w:rsidR="00A11E63" w:rsidRPr="004E266D">
        <w:rPr>
          <w:sz w:val="26"/>
          <w:szCs w:val="26"/>
          <w:lang w:val="uk-UA"/>
        </w:rPr>
        <w:t xml:space="preserve">. </w:t>
      </w:r>
    </w:p>
    <w:p w14:paraId="104E2983" w14:textId="56096DF0" w:rsidR="005641A6" w:rsidRPr="004E266D" w:rsidRDefault="005641A6" w:rsidP="00B7242C">
      <w:pPr>
        <w:ind w:firstLine="540"/>
        <w:jc w:val="both"/>
        <w:rPr>
          <w:sz w:val="26"/>
          <w:szCs w:val="26"/>
          <w:lang w:val="uk-UA"/>
        </w:rPr>
      </w:pPr>
      <w:r w:rsidRPr="004E266D">
        <w:rPr>
          <w:sz w:val="26"/>
          <w:szCs w:val="26"/>
          <w:lang w:val="uk-UA"/>
        </w:rPr>
        <w:t>Замовлення вважається узгодженим Сторонами та прийнятим до виконання</w:t>
      </w:r>
      <w:r w:rsidR="008F74D2" w:rsidRPr="004E266D">
        <w:rPr>
          <w:sz w:val="26"/>
          <w:szCs w:val="26"/>
          <w:lang w:val="uk-UA"/>
        </w:rPr>
        <w:t xml:space="preserve"> після його погод</w:t>
      </w:r>
      <w:r w:rsidR="007F063E" w:rsidRPr="004E266D">
        <w:rPr>
          <w:sz w:val="26"/>
          <w:szCs w:val="26"/>
          <w:lang w:val="uk-UA"/>
        </w:rPr>
        <w:t xml:space="preserve">ження Продавцем </w:t>
      </w:r>
      <w:r w:rsidR="00EB268C" w:rsidRPr="004E266D">
        <w:rPr>
          <w:sz w:val="26"/>
          <w:szCs w:val="26"/>
          <w:lang w:val="uk-UA"/>
        </w:rPr>
        <w:t xml:space="preserve">за допомогою </w:t>
      </w:r>
      <w:r w:rsidR="001B1911" w:rsidRPr="004E266D">
        <w:rPr>
          <w:sz w:val="26"/>
          <w:szCs w:val="26"/>
          <w:lang w:val="uk-UA"/>
        </w:rPr>
        <w:t>електронної</w:t>
      </w:r>
      <w:r w:rsidR="00EB268C" w:rsidRPr="004E266D">
        <w:rPr>
          <w:sz w:val="26"/>
          <w:szCs w:val="26"/>
          <w:lang w:val="uk-UA"/>
        </w:rPr>
        <w:t xml:space="preserve"> пошти. </w:t>
      </w:r>
      <w:r w:rsidR="00106589" w:rsidRPr="004E266D">
        <w:rPr>
          <w:sz w:val="26"/>
          <w:szCs w:val="26"/>
          <w:lang w:val="uk-UA"/>
        </w:rPr>
        <w:t xml:space="preserve"> </w:t>
      </w:r>
    </w:p>
    <w:p w14:paraId="60031B69" w14:textId="42D0EFC4" w:rsidR="00106589" w:rsidRPr="004E266D" w:rsidRDefault="006D249B" w:rsidP="00106589">
      <w:pPr>
        <w:ind w:firstLine="540"/>
        <w:jc w:val="both"/>
        <w:rPr>
          <w:sz w:val="26"/>
          <w:szCs w:val="26"/>
          <w:lang w:val="uk-UA"/>
        </w:rPr>
      </w:pPr>
      <w:r w:rsidRPr="004E266D">
        <w:rPr>
          <w:sz w:val="26"/>
          <w:szCs w:val="26"/>
          <w:lang w:val="uk-UA"/>
        </w:rPr>
        <w:t>5</w:t>
      </w:r>
      <w:r w:rsidR="00A11E63" w:rsidRPr="004E266D">
        <w:rPr>
          <w:sz w:val="26"/>
          <w:szCs w:val="26"/>
          <w:lang w:val="uk-UA"/>
        </w:rPr>
        <w:t xml:space="preserve">.3. </w:t>
      </w:r>
      <w:r w:rsidR="00106589" w:rsidRPr="004E266D">
        <w:rPr>
          <w:sz w:val="26"/>
          <w:szCs w:val="26"/>
          <w:lang w:val="uk-UA"/>
        </w:rPr>
        <w:t xml:space="preserve">Продавець </w:t>
      </w:r>
      <w:r w:rsidR="00E746DF" w:rsidRPr="004E266D">
        <w:rPr>
          <w:sz w:val="26"/>
          <w:szCs w:val="26"/>
          <w:lang w:val="uk-UA"/>
        </w:rPr>
        <w:t>після отримання від Покупця документів, зазначених в п. 6.1.7, забезпечує</w:t>
      </w:r>
      <w:r w:rsidR="00106589" w:rsidRPr="004E266D">
        <w:rPr>
          <w:sz w:val="26"/>
          <w:szCs w:val="26"/>
          <w:lang w:val="uk-UA"/>
        </w:rPr>
        <w:t xml:space="preserve"> </w:t>
      </w:r>
      <w:r w:rsidR="00E746DF" w:rsidRPr="004E266D">
        <w:rPr>
          <w:sz w:val="26"/>
          <w:szCs w:val="26"/>
          <w:lang w:val="uk-UA"/>
        </w:rPr>
        <w:t xml:space="preserve">допуск представників Покупця до місцезнаходження Товарів на території Продавця та, у разі необхідності, визначає Покупцеві </w:t>
      </w:r>
      <w:r w:rsidR="008D6C10" w:rsidRPr="004E266D">
        <w:rPr>
          <w:sz w:val="26"/>
          <w:szCs w:val="26"/>
          <w:lang w:val="uk-UA"/>
        </w:rPr>
        <w:t>місце</w:t>
      </w:r>
      <w:r w:rsidR="00E746DF" w:rsidRPr="004E266D">
        <w:rPr>
          <w:sz w:val="26"/>
          <w:szCs w:val="26"/>
          <w:lang w:val="uk-UA"/>
        </w:rPr>
        <w:t xml:space="preserve"> для </w:t>
      </w:r>
      <w:r w:rsidR="00E23B25" w:rsidRPr="004E266D">
        <w:rPr>
          <w:sz w:val="26"/>
          <w:szCs w:val="26"/>
          <w:lang w:val="uk-UA"/>
        </w:rPr>
        <w:t>підготовки Товарів до приймання-передачі і вивезення</w:t>
      </w:r>
      <w:r w:rsidR="008D6C10" w:rsidRPr="004E266D">
        <w:rPr>
          <w:sz w:val="26"/>
          <w:szCs w:val="26"/>
          <w:lang w:val="uk-UA"/>
        </w:rPr>
        <w:t>.</w:t>
      </w:r>
      <w:r w:rsidR="00E23B25" w:rsidRPr="004E266D">
        <w:rPr>
          <w:sz w:val="26"/>
          <w:szCs w:val="26"/>
          <w:lang w:val="uk-UA"/>
        </w:rPr>
        <w:t xml:space="preserve"> </w:t>
      </w:r>
    </w:p>
    <w:p w14:paraId="2B0DD076" w14:textId="1322D448" w:rsidR="00E23B25" w:rsidRPr="004E266D" w:rsidRDefault="00E23B25" w:rsidP="00106589">
      <w:pPr>
        <w:ind w:firstLine="540"/>
        <w:jc w:val="both"/>
        <w:rPr>
          <w:sz w:val="26"/>
          <w:szCs w:val="26"/>
          <w:lang w:val="uk-UA"/>
        </w:rPr>
      </w:pPr>
      <w:r w:rsidRPr="004E266D">
        <w:rPr>
          <w:sz w:val="26"/>
          <w:szCs w:val="26"/>
          <w:lang w:val="uk-UA"/>
        </w:rPr>
        <w:lastRenderedPageBreak/>
        <w:t>5</w:t>
      </w:r>
      <w:r w:rsidR="00106589" w:rsidRPr="004E266D">
        <w:rPr>
          <w:sz w:val="26"/>
          <w:szCs w:val="26"/>
          <w:lang w:val="uk-UA"/>
        </w:rPr>
        <w:t>.4.</w:t>
      </w:r>
      <w:r w:rsidR="008D6C10" w:rsidRPr="004E266D">
        <w:rPr>
          <w:sz w:val="26"/>
          <w:szCs w:val="26"/>
          <w:lang w:val="uk-UA"/>
        </w:rPr>
        <w:t xml:space="preserve"> </w:t>
      </w:r>
      <w:r w:rsidR="00843D8E" w:rsidRPr="004E266D">
        <w:rPr>
          <w:sz w:val="26"/>
          <w:szCs w:val="26"/>
          <w:lang w:val="uk-UA"/>
        </w:rPr>
        <w:t>Підготовка Товарів до п</w:t>
      </w:r>
      <w:r w:rsidR="008D6C10" w:rsidRPr="004E266D">
        <w:rPr>
          <w:sz w:val="26"/>
          <w:szCs w:val="26"/>
          <w:lang w:val="uk-UA"/>
        </w:rPr>
        <w:t>риймання-передач</w:t>
      </w:r>
      <w:r w:rsidR="000D748B" w:rsidRPr="004E266D">
        <w:rPr>
          <w:sz w:val="26"/>
          <w:szCs w:val="26"/>
          <w:lang w:val="uk-UA"/>
        </w:rPr>
        <w:t>і</w:t>
      </w:r>
      <w:r w:rsidR="008D6C10" w:rsidRPr="004E266D">
        <w:rPr>
          <w:sz w:val="26"/>
          <w:szCs w:val="26"/>
          <w:lang w:val="uk-UA"/>
        </w:rPr>
        <w:t xml:space="preserve"> і вивезення включа</w:t>
      </w:r>
      <w:r w:rsidR="00843D8E" w:rsidRPr="004E266D">
        <w:rPr>
          <w:sz w:val="26"/>
          <w:szCs w:val="26"/>
          <w:lang w:val="uk-UA"/>
        </w:rPr>
        <w:t>є</w:t>
      </w:r>
      <w:r w:rsidR="008D6C10" w:rsidRPr="004E266D">
        <w:rPr>
          <w:sz w:val="26"/>
          <w:szCs w:val="26"/>
          <w:lang w:val="uk-UA"/>
        </w:rPr>
        <w:t xml:space="preserve"> </w:t>
      </w:r>
      <w:proofErr w:type="spellStart"/>
      <w:r w:rsidR="008D6C10" w:rsidRPr="004E266D">
        <w:rPr>
          <w:sz w:val="26"/>
          <w:szCs w:val="26"/>
          <w:lang w:val="uk-UA"/>
        </w:rPr>
        <w:t>порізку</w:t>
      </w:r>
      <w:proofErr w:type="spellEnd"/>
      <w:r w:rsidR="008D6C10" w:rsidRPr="004E266D">
        <w:rPr>
          <w:sz w:val="26"/>
          <w:szCs w:val="26"/>
          <w:lang w:val="uk-UA"/>
        </w:rPr>
        <w:t xml:space="preserve">, </w:t>
      </w:r>
      <w:r w:rsidR="009D1E36" w:rsidRPr="004E266D">
        <w:rPr>
          <w:sz w:val="26"/>
          <w:szCs w:val="26"/>
          <w:lang w:val="uk-UA"/>
        </w:rPr>
        <w:t xml:space="preserve">зважування, </w:t>
      </w:r>
      <w:r w:rsidR="00353EDC" w:rsidRPr="004E266D">
        <w:rPr>
          <w:sz w:val="26"/>
          <w:szCs w:val="26"/>
          <w:lang w:val="uk-UA"/>
        </w:rPr>
        <w:t>здійснює</w:t>
      </w:r>
      <w:r w:rsidR="008D6C10" w:rsidRPr="004E266D">
        <w:rPr>
          <w:sz w:val="26"/>
          <w:szCs w:val="26"/>
          <w:lang w:val="uk-UA"/>
        </w:rPr>
        <w:t>ться власними силами Покупця та за його рахунок.</w:t>
      </w:r>
      <w:r w:rsidR="009E27EE">
        <w:rPr>
          <w:sz w:val="26"/>
          <w:szCs w:val="26"/>
          <w:lang w:val="uk-UA"/>
        </w:rPr>
        <w:t xml:space="preserve"> З</w:t>
      </w:r>
      <w:r w:rsidR="009E27EE" w:rsidRPr="004E266D">
        <w:rPr>
          <w:sz w:val="26"/>
          <w:szCs w:val="26"/>
          <w:lang w:val="uk-UA"/>
        </w:rPr>
        <w:t xml:space="preserve">авантаження </w:t>
      </w:r>
      <w:r w:rsidR="009E27EE">
        <w:rPr>
          <w:sz w:val="26"/>
          <w:szCs w:val="26"/>
          <w:lang w:val="uk-UA"/>
        </w:rPr>
        <w:t xml:space="preserve">Товарів </w:t>
      </w:r>
      <w:r w:rsidR="009E27EE" w:rsidRPr="004E266D">
        <w:rPr>
          <w:sz w:val="26"/>
          <w:szCs w:val="26"/>
          <w:lang w:val="uk-UA"/>
        </w:rPr>
        <w:t>на транспортний засіб</w:t>
      </w:r>
      <w:r w:rsidR="009E27EE">
        <w:rPr>
          <w:sz w:val="26"/>
          <w:szCs w:val="26"/>
          <w:lang w:val="uk-UA"/>
        </w:rPr>
        <w:t xml:space="preserve"> Покупця здійснюється обладнанням і за рахунок Продавця.</w:t>
      </w:r>
    </w:p>
    <w:p w14:paraId="0013B7E2" w14:textId="2626BEC6" w:rsidR="005A2B9A" w:rsidRPr="004E266D" w:rsidRDefault="008D6C10" w:rsidP="005A2B9A">
      <w:pPr>
        <w:ind w:firstLine="540"/>
        <w:jc w:val="both"/>
        <w:rPr>
          <w:sz w:val="26"/>
          <w:szCs w:val="26"/>
          <w:lang w:val="uk-UA"/>
        </w:rPr>
      </w:pPr>
      <w:r w:rsidRPr="004E266D">
        <w:rPr>
          <w:sz w:val="26"/>
          <w:szCs w:val="26"/>
          <w:lang w:val="uk-UA"/>
        </w:rPr>
        <w:t xml:space="preserve">5.5.  </w:t>
      </w:r>
      <w:r w:rsidR="005A2B9A" w:rsidRPr="004E266D">
        <w:rPr>
          <w:sz w:val="26"/>
          <w:szCs w:val="26"/>
          <w:lang w:val="uk-UA"/>
        </w:rPr>
        <w:t>Фак</w:t>
      </w:r>
      <w:r w:rsidR="00A86115" w:rsidRPr="004E266D">
        <w:rPr>
          <w:sz w:val="26"/>
          <w:szCs w:val="26"/>
          <w:lang w:val="uk-UA"/>
        </w:rPr>
        <w:t xml:space="preserve">тична маса та вартість </w:t>
      </w:r>
      <w:r w:rsidR="006F7C3E" w:rsidRPr="004E266D">
        <w:rPr>
          <w:sz w:val="26"/>
          <w:szCs w:val="26"/>
          <w:lang w:val="uk-UA"/>
        </w:rPr>
        <w:t xml:space="preserve">кожної переданої Продавцем і </w:t>
      </w:r>
      <w:r w:rsidR="00A86115" w:rsidRPr="004E266D">
        <w:rPr>
          <w:sz w:val="26"/>
          <w:szCs w:val="26"/>
          <w:lang w:val="uk-UA"/>
        </w:rPr>
        <w:t>прийнятої</w:t>
      </w:r>
      <w:r w:rsidR="005A2B9A" w:rsidRPr="004E266D">
        <w:rPr>
          <w:sz w:val="26"/>
          <w:szCs w:val="26"/>
          <w:lang w:val="uk-UA"/>
        </w:rPr>
        <w:t xml:space="preserve"> Покупцем </w:t>
      </w:r>
      <w:r w:rsidR="00A86115" w:rsidRPr="004E266D">
        <w:rPr>
          <w:sz w:val="26"/>
          <w:szCs w:val="26"/>
          <w:lang w:val="uk-UA"/>
        </w:rPr>
        <w:t xml:space="preserve">партії </w:t>
      </w:r>
      <w:r w:rsidR="005A2B9A" w:rsidRPr="004E266D">
        <w:rPr>
          <w:sz w:val="26"/>
          <w:szCs w:val="26"/>
          <w:lang w:val="uk-UA"/>
        </w:rPr>
        <w:t xml:space="preserve">Товарів визначаються за результатами </w:t>
      </w:r>
      <w:r w:rsidR="000D748B" w:rsidRPr="004E266D">
        <w:rPr>
          <w:sz w:val="26"/>
          <w:szCs w:val="26"/>
          <w:lang w:val="uk-UA"/>
        </w:rPr>
        <w:t xml:space="preserve">їх </w:t>
      </w:r>
      <w:r w:rsidR="005A2B9A" w:rsidRPr="004E266D">
        <w:rPr>
          <w:sz w:val="26"/>
          <w:szCs w:val="26"/>
          <w:lang w:val="uk-UA"/>
        </w:rPr>
        <w:t>зважування і зазначаються в акті приймання-передачі Товарів</w:t>
      </w:r>
      <w:r w:rsidR="000D748B" w:rsidRPr="004E266D">
        <w:rPr>
          <w:sz w:val="26"/>
          <w:szCs w:val="26"/>
          <w:lang w:val="uk-UA"/>
        </w:rPr>
        <w:t>, який складається одразу після зважування Товарів</w:t>
      </w:r>
      <w:r w:rsidR="005A2B9A" w:rsidRPr="004E266D">
        <w:rPr>
          <w:sz w:val="26"/>
          <w:szCs w:val="26"/>
          <w:lang w:val="uk-UA"/>
        </w:rPr>
        <w:t>.</w:t>
      </w:r>
    </w:p>
    <w:p w14:paraId="0F821AF8" w14:textId="29D30A37" w:rsidR="005A2B9A" w:rsidRPr="004E266D" w:rsidRDefault="006F7C3E" w:rsidP="005A2B9A">
      <w:pPr>
        <w:ind w:firstLine="540"/>
        <w:jc w:val="both"/>
        <w:rPr>
          <w:sz w:val="26"/>
          <w:szCs w:val="26"/>
          <w:lang w:val="uk-UA"/>
        </w:rPr>
      </w:pPr>
      <w:r w:rsidRPr="004E266D">
        <w:rPr>
          <w:sz w:val="26"/>
          <w:szCs w:val="26"/>
          <w:lang w:val="uk-UA"/>
        </w:rPr>
        <w:t>Складання</w:t>
      </w:r>
      <w:r w:rsidR="005A2B9A" w:rsidRPr="004E266D">
        <w:rPr>
          <w:sz w:val="26"/>
          <w:szCs w:val="26"/>
          <w:lang w:val="uk-UA"/>
        </w:rPr>
        <w:t xml:space="preserve"> акту приймання-передачі Товарів свідчить про те, що </w:t>
      </w:r>
      <w:r w:rsidRPr="004E266D">
        <w:rPr>
          <w:sz w:val="26"/>
          <w:szCs w:val="26"/>
          <w:lang w:val="uk-UA"/>
        </w:rPr>
        <w:t>Покупець</w:t>
      </w:r>
      <w:r w:rsidR="005A2B9A" w:rsidRPr="004E266D">
        <w:rPr>
          <w:sz w:val="26"/>
          <w:szCs w:val="26"/>
          <w:lang w:val="uk-UA"/>
        </w:rPr>
        <w:t xml:space="preserve"> прийняв </w:t>
      </w:r>
      <w:r w:rsidRPr="004E266D">
        <w:rPr>
          <w:sz w:val="26"/>
          <w:szCs w:val="26"/>
          <w:lang w:val="uk-UA"/>
        </w:rPr>
        <w:t xml:space="preserve">партію </w:t>
      </w:r>
      <w:r w:rsidR="005A2B9A" w:rsidRPr="004E266D">
        <w:rPr>
          <w:sz w:val="26"/>
          <w:szCs w:val="26"/>
          <w:lang w:val="uk-UA"/>
        </w:rPr>
        <w:t>Товар</w:t>
      </w:r>
      <w:r w:rsidRPr="004E266D">
        <w:rPr>
          <w:sz w:val="26"/>
          <w:szCs w:val="26"/>
          <w:lang w:val="uk-UA"/>
        </w:rPr>
        <w:t>ів</w:t>
      </w:r>
      <w:r w:rsidR="005A2B9A" w:rsidRPr="004E266D">
        <w:rPr>
          <w:sz w:val="26"/>
          <w:szCs w:val="26"/>
          <w:lang w:val="uk-UA"/>
        </w:rPr>
        <w:t xml:space="preserve"> у кількості, зазначеній в цьому акті</w:t>
      </w:r>
      <w:r w:rsidRPr="004E266D">
        <w:rPr>
          <w:sz w:val="26"/>
          <w:szCs w:val="26"/>
          <w:lang w:val="uk-UA"/>
        </w:rPr>
        <w:t>,</w:t>
      </w:r>
      <w:r w:rsidR="005A2B9A" w:rsidRPr="004E266D">
        <w:rPr>
          <w:sz w:val="26"/>
          <w:szCs w:val="26"/>
          <w:lang w:val="uk-UA"/>
        </w:rPr>
        <w:t xml:space="preserve"> і не має будь-яких претензій щодо визначення кількості та якості прийнятих Товарів.</w:t>
      </w:r>
    </w:p>
    <w:p w14:paraId="5918AC93" w14:textId="5B059160" w:rsidR="005A2B9A" w:rsidRPr="004E266D" w:rsidRDefault="005A2B9A" w:rsidP="005A2B9A">
      <w:pPr>
        <w:ind w:firstLine="540"/>
        <w:jc w:val="both"/>
        <w:rPr>
          <w:sz w:val="26"/>
          <w:szCs w:val="26"/>
          <w:lang w:val="uk-UA"/>
        </w:rPr>
      </w:pPr>
      <w:r w:rsidRPr="004E266D">
        <w:rPr>
          <w:sz w:val="26"/>
          <w:szCs w:val="26"/>
          <w:lang w:val="uk-UA"/>
        </w:rPr>
        <w:t>5.6. Зважування Товарів здійснюється згідно вимог стандарту, зазначеного в п. 2.1, за місцезнаходж</w:t>
      </w:r>
      <w:r w:rsidR="00353EDC" w:rsidRPr="004E266D">
        <w:rPr>
          <w:sz w:val="26"/>
          <w:szCs w:val="26"/>
          <w:lang w:val="uk-UA"/>
        </w:rPr>
        <w:t>енням Товару на складі Продавця</w:t>
      </w:r>
      <w:r w:rsidRPr="004E266D">
        <w:rPr>
          <w:sz w:val="26"/>
          <w:szCs w:val="26"/>
          <w:lang w:val="uk-UA"/>
        </w:rPr>
        <w:t xml:space="preserve">. </w:t>
      </w:r>
    </w:p>
    <w:p w14:paraId="226C11BE" w14:textId="666C23B2" w:rsidR="005A2B9A" w:rsidRPr="004E266D" w:rsidRDefault="005A2B9A" w:rsidP="005A2B9A">
      <w:pPr>
        <w:ind w:firstLine="540"/>
        <w:jc w:val="both"/>
        <w:rPr>
          <w:sz w:val="26"/>
          <w:szCs w:val="26"/>
          <w:lang w:val="uk-UA"/>
        </w:rPr>
      </w:pPr>
      <w:r w:rsidRPr="004E266D">
        <w:rPr>
          <w:sz w:val="26"/>
          <w:szCs w:val="26"/>
          <w:lang w:val="uk-UA"/>
        </w:rPr>
        <w:t xml:space="preserve">Зважування відбувається на вагах Продавця, в присутності представника Покупця. У випадку неявки представника Покупця до місця передачі Товарів у дату погоджену Сторонами у Замовленні Покупця, підписанням цього Договору Покупець надає згоду на те, що Покупець згодний із визначенням кількості та якості Товару Продавцем в односторонньому порядку зі складанням Продавцем одностороннього акту за результатами такого визначення. </w:t>
      </w:r>
    </w:p>
    <w:p w14:paraId="2BC6C139" w14:textId="05C66BDD" w:rsidR="00E23B25" w:rsidRPr="004E266D" w:rsidRDefault="005A2B9A" w:rsidP="005A2B9A">
      <w:pPr>
        <w:ind w:firstLine="540"/>
        <w:jc w:val="both"/>
        <w:rPr>
          <w:sz w:val="26"/>
          <w:szCs w:val="26"/>
          <w:lang w:val="uk-UA"/>
        </w:rPr>
      </w:pPr>
      <w:r w:rsidRPr="004E266D">
        <w:rPr>
          <w:sz w:val="26"/>
          <w:szCs w:val="26"/>
          <w:lang w:val="uk-UA"/>
        </w:rPr>
        <w:t>У випадку неможливості зважування на вагах Продавця, зважування Товарів здійснюється на вагах Покупця. У цьому випадку Покупець за власний рахунок повинен забезпечити наявність вантажно-розвантажувальних машин для завантаження ваг та здійснення зважування Товарів.</w:t>
      </w:r>
    </w:p>
    <w:p w14:paraId="16D7ED10" w14:textId="6F2F25DA" w:rsidR="00A11E63" w:rsidRPr="004E266D" w:rsidRDefault="00A86115" w:rsidP="00B7242C">
      <w:pPr>
        <w:ind w:firstLine="540"/>
        <w:jc w:val="both"/>
        <w:rPr>
          <w:sz w:val="26"/>
          <w:szCs w:val="26"/>
          <w:lang w:val="uk-UA"/>
        </w:rPr>
      </w:pPr>
      <w:r w:rsidRPr="004E266D">
        <w:rPr>
          <w:sz w:val="26"/>
          <w:szCs w:val="26"/>
          <w:lang w:val="uk-UA"/>
        </w:rPr>
        <w:t xml:space="preserve">5.7. </w:t>
      </w:r>
      <w:r w:rsidR="00106589" w:rsidRPr="004E266D">
        <w:rPr>
          <w:sz w:val="26"/>
          <w:szCs w:val="26"/>
          <w:lang w:val="uk-UA"/>
        </w:rPr>
        <w:t xml:space="preserve">Приймання-передача </w:t>
      </w:r>
      <w:r w:rsidR="000D748B" w:rsidRPr="004E266D">
        <w:rPr>
          <w:sz w:val="26"/>
          <w:szCs w:val="26"/>
          <w:lang w:val="uk-UA"/>
        </w:rPr>
        <w:t>кожн</w:t>
      </w:r>
      <w:r w:rsidR="00106589" w:rsidRPr="004E266D">
        <w:rPr>
          <w:sz w:val="26"/>
          <w:szCs w:val="26"/>
          <w:lang w:val="uk-UA"/>
        </w:rPr>
        <w:t xml:space="preserve">ої партії Товарів здійснюється Сторонами </w:t>
      </w:r>
      <w:r w:rsidR="00F20F5D" w:rsidRPr="004E266D">
        <w:rPr>
          <w:sz w:val="26"/>
          <w:szCs w:val="26"/>
          <w:lang w:val="uk-UA"/>
        </w:rPr>
        <w:t>протягом 10 календарних днів з моменту здійснення 100% попередньої оплати його вартості</w:t>
      </w:r>
      <w:r w:rsidR="00F20F5D" w:rsidRPr="00F20F5D" w:rsidDel="00F20F5D">
        <w:rPr>
          <w:sz w:val="26"/>
          <w:szCs w:val="26"/>
          <w:lang w:val="uk-UA"/>
        </w:rPr>
        <w:t xml:space="preserve"> </w:t>
      </w:r>
      <w:r w:rsidR="00F14248" w:rsidRPr="004E266D">
        <w:rPr>
          <w:sz w:val="26"/>
          <w:szCs w:val="26"/>
          <w:lang w:val="uk-UA"/>
        </w:rPr>
        <w:t xml:space="preserve"> </w:t>
      </w:r>
      <w:r w:rsidR="009B6954" w:rsidRPr="004E266D">
        <w:rPr>
          <w:sz w:val="26"/>
          <w:szCs w:val="26"/>
          <w:lang w:val="uk-UA"/>
        </w:rPr>
        <w:t>згідно</w:t>
      </w:r>
      <w:r w:rsidR="00F14248" w:rsidRPr="004E266D">
        <w:rPr>
          <w:sz w:val="26"/>
          <w:szCs w:val="26"/>
          <w:lang w:val="uk-UA"/>
        </w:rPr>
        <w:t xml:space="preserve"> п. </w:t>
      </w:r>
      <w:r w:rsidR="006D249B" w:rsidRPr="004E266D">
        <w:rPr>
          <w:sz w:val="26"/>
          <w:szCs w:val="26"/>
          <w:lang w:val="uk-UA"/>
        </w:rPr>
        <w:t>4</w:t>
      </w:r>
      <w:r w:rsidR="009B6954" w:rsidRPr="004E266D">
        <w:rPr>
          <w:sz w:val="26"/>
          <w:szCs w:val="26"/>
          <w:lang w:val="uk-UA"/>
        </w:rPr>
        <w:t xml:space="preserve">.1 </w:t>
      </w:r>
      <w:r w:rsidR="00F14248" w:rsidRPr="004E266D">
        <w:rPr>
          <w:sz w:val="26"/>
          <w:szCs w:val="26"/>
          <w:lang w:val="uk-UA"/>
        </w:rPr>
        <w:t>цього Договору</w:t>
      </w:r>
      <w:r w:rsidR="00A11E63" w:rsidRPr="004E266D">
        <w:rPr>
          <w:sz w:val="26"/>
          <w:szCs w:val="26"/>
          <w:lang w:val="uk-UA"/>
        </w:rPr>
        <w:t xml:space="preserve">. </w:t>
      </w:r>
      <w:r w:rsidR="00562083" w:rsidRPr="004E266D">
        <w:rPr>
          <w:sz w:val="26"/>
          <w:szCs w:val="26"/>
          <w:lang w:val="uk-UA"/>
        </w:rPr>
        <w:t xml:space="preserve">Продавець  здійснює передачі партії Товару Покупцю у разі </w:t>
      </w:r>
      <w:r w:rsidR="00C11421" w:rsidRPr="004E266D">
        <w:rPr>
          <w:sz w:val="26"/>
          <w:szCs w:val="26"/>
          <w:lang w:val="uk-UA"/>
        </w:rPr>
        <w:t xml:space="preserve">отримання </w:t>
      </w:r>
      <w:r w:rsidR="00562083" w:rsidRPr="004E266D">
        <w:rPr>
          <w:sz w:val="26"/>
          <w:szCs w:val="26"/>
          <w:lang w:val="uk-UA"/>
        </w:rPr>
        <w:t xml:space="preserve"> попередньої оплати</w:t>
      </w:r>
      <w:r w:rsidR="00C11421" w:rsidRPr="004E266D">
        <w:rPr>
          <w:sz w:val="26"/>
          <w:szCs w:val="26"/>
          <w:lang w:val="uk-UA"/>
        </w:rPr>
        <w:t xml:space="preserve"> </w:t>
      </w:r>
      <w:r w:rsidR="00C644FD" w:rsidRPr="004E266D">
        <w:rPr>
          <w:sz w:val="26"/>
          <w:szCs w:val="26"/>
          <w:lang w:val="uk-UA"/>
        </w:rPr>
        <w:t>від П</w:t>
      </w:r>
      <w:r w:rsidR="002A6954" w:rsidRPr="004E266D">
        <w:rPr>
          <w:sz w:val="26"/>
          <w:szCs w:val="26"/>
          <w:lang w:val="uk-UA"/>
        </w:rPr>
        <w:t>окупця</w:t>
      </w:r>
      <w:r w:rsidR="00562083" w:rsidRPr="004E266D">
        <w:rPr>
          <w:sz w:val="26"/>
          <w:szCs w:val="26"/>
          <w:lang w:val="uk-UA"/>
        </w:rPr>
        <w:t>.</w:t>
      </w:r>
      <w:r w:rsidR="00843D8E" w:rsidRPr="004E266D">
        <w:rPr>
          <w:sz w:val="26"/>
          <w:szCs w:val="26"/>
          <w:lang w:val="uk-UA"/>
        </w:rPr>
        <w:t xml:space="preserve"> </w:t>
      </w:r>
    </w:p>
    <w:p w14:paraId="74AE3296" w14:textId="23DFDEDF" w:rsidR="00A11E63" w:rsidRPr="004E266D" w:rsidRDefault="006D249B" w:rsidP="00B7242C">
      <w:pPr>
        <w:ind w:firstLine="540"/>
        <w:jc w:val="both"/>
        <w:rPr>
          <w:sz w:val="26"/>
          <w:szCs w:val="26"/>
          <w:lang w:val="uk-UA"/>
        </w:rPr>
      </w:pPr>
      <w:r w:rsidRPr="004E266D">
        <w:rPr>
          <w:sz w:val="26"/>
          <w:szCs w:val="26"/>
          <w:lang w:val="uk-UA"/>
        </w:rPr>
        <w:t>5</w:t>
      </w:r>
      <w:r w:rsidR="00A11E63" w:rsidRPr="004E266D">
        <w:rPr>
          <w:sz w:val="26"/>
          <w:szCs w:val="26"/>
          <w:lang w:val="uk-UA"/>
        </w:rPr>
        <w:t>.</w:t>
      </w:r>
      <w:r w:rsidR="00A86115" w:rsidRPr="004E266D">
        <w:rPr>
          <w:sz w:val="26"/>
          <w:szCs w:val="26"/>
          <w:lang w:val="uk-UA"/>
        </w:rPr>
        <w:t>8</w:t>
      </w:r>
      <w:r w:rsidR="00A11E63" w:rsidRPr="004E266D">
        <w:rPr>
          <w:sz w:val="26"/>
          <w:szCs w:val="26"/>
          <w:lang w:val="uk-UA"/>
        </w:rPr>
        <w:t xml:space="preserve">. </w:t>
      </w:r>
      <w:r w:rsidR="005641A6" w:rsidRPr="004E266D">
        <w:rPr>
          <w:sz w:val="26"/>
          <w:szCs w:val="26"/>
          <w:lang w:val="uk-UA"/>
        </w:rPr>
        <w:t>Продавець передає Покупцю Товар</w:t>
      </w:r>
      <w:r w:rsidR="00A11E63" w:rsidRPr="004E266D">
        <w:rPr>
          <w:sz w:val="26"/>
          <w:szCs w:val="26"/>
          <w:lang w:val="uk-UA"/>
        </w:rPr>
        <w:t>, вільн</w:t>
      </w:r>
      <w:r w:rsidR="005641A6" w:rsidRPr="004E266D">
        <w:rPr>
          <w:sz w:val="26"/>
          <w:szCs w:val="26"/>
          <w:lang w:val="uk-UA"/>
        </w:rPr>
        <w:t>ий</w:t>
      </w:r>
      <w:r w:rsidR="00A11E63" w:rsidRPr="004E266D">
        <w:rPr>
          <w:sz w:val="26"/>
          <w:szCs w:val="26"/>
          <w:lang w:val="uk-UA"/>
        </w:rPr>
        <w:t xml:space="preserve"> від будь-яких прав та вимог третіх осіб, на базисних умовах EXW </w:t>
      </w:r>
      <w:r w:rsidR="00AD2DA9">
        <w:rPr>
          <w:sz w:val="26"/>
          <w:szCs w:val="26"/>
          <w:lang w:val="uk-UA"/>
        </w:rPr>
        <w:t xml:space="preserve">– склад Продавця у Полтавській області </w:t>
      </w:r>
      <w:r w:rsidR="00A11E63" w:rsidRPr="004E266D">
        <w:rPr>
          <w:sz w:val="26"/>
          <w:szCs w:val="26"/>
          <w:lang w:val="uk-UA"/>
        </w:rPr>
        <w:t>(ІНКОТЕРМС, Офіційні правила тлумачення торговельних термінів Міжнародної Торгової Палати (редакція 20</w:t>
      </w:r>
      <w:r w:rsidR="000048DC" w:rsidRPr="004E266D">
        <w:rPr>
          <w:sz w:val="26"/>
          <w:szCs w:val="26"/>
          <w:lang w:val="uk-UA"/>
        </w:rPr>
        <w:t>2</w:t>
      </w:r>
      <w:r w:rsidR="00A11E63" w:rsidRPr="004E266D">
        <w:rPr>
          <w:sz w:val="26"/>
          <w:szCs w:val="26"/>
          <w:lang w:val="uk-UA"/>
        </w:rPr>
        <w:t>0 року).</w:t>
      </w:r>
    </w:p>
    <w:p w14:paraId="59D79209" w14:textId="33E603C1" w:rsidR="00A11E63" w:rsidRPr="004E266D" w:rsidRDefault="006D249B" w:rsidP="00B7242C">
      <w:pPr>
        <w:ind w:firstLine="540"/>
        <w:jc w:val="both"/>
        <w:rPr>
          <w:sz w:val="26"/>
          <w:szCs w:val="26"/>
          <w:lang w:val="uk-UA"/>
        </w:rPr>
      </w:pPr>
      <w:r w:rsidRPr="004E266D">
        <w:rPr>
          <w:sz w:val="26"/>
          <w:szCs w:val="26"/>
          <w:lang w:val="uk-UA"/>
        </w:rPr>
        <w:t>5</w:t>
      </w:r>
      <w:r w:rsidR="00A11E63" w:rsidRPr="004E266D">
        <w:rPr>
          <w:sz w:val="26"/>
          <w:szCs w:val="26"/>
          <w:lang w:val="uk-UA"/>
        </w:rPr>
        <w:t>.</w:t>
      </w:r>
      <w:r w:rsidR="00A86115" w:rsidRPr="004E266D">
        <w:rPr>
          <w:sz w:val="26"/>
          <w:szCs w:val="26"/>
          <w:lang w:val="uk-UA"/>
        </w:rPr>
        <w:t>9</w:t>
      </w:r>
      <w:r w:rsidR="00A11E63" w:rsidRPr="004E266D">
        <w:rPr>
          <w:sz w:val="26"/>
          <w:szCs w:val="26"/>
          <w:lang w:val="uk-UA"/>
        </w:rPr>
        <w:t xml:space="preserve">. </w:t>
      </w:r>
      <w:r w:rsidR="005641A6" w:rsidRPr="004E266D">
        <w:rPr>
          <w:sz w:val="26"/>
          <w:szCs w:val="26"/>
          <w:lang w:val="uk-UA"/>
        </w:rPr>
        <w:t>Продавець</w:t>
      </w:r>
      <w:r w:rsidR="00A11E63" w:rsidRPr="004E266D">
        <w:rPr>
          <w:sz w:val="26"/>
          <w:szCs w:val="26"/>
          <w:lang w:val="uk-UA"/>
        </w:rPr>
        <w:t xml:space="preserve"> несе всі ризики загибелі або пошкодження </w:t>
      </w:r>
      <w:r w:rsidR="00F14248" w:rsidRPr="004E266D">
        <w:rPr>
          <w:sz w:val="26"/>
          <w:szCs w:val="26"/>
          <w:lang w:val="uk-UA"/>
        </w:rPr>
        <w:t>Товар</w:t>
      </w:r>
      <w:r w:rsidR="006F7C3E" w:rsidRPr="004E266D">
        <w:rPr>
          <w:sz w:val="26"/>
          <w:szCs w:val="26"/>
          <w:lang w:val="uk-UA"/>
        </w:rPr>
        <w:t>ів до того часу, поки Товари</w:t>
      </w:r>
      <w:r w:rsidR="00A11E63" w:rsidRPr="004E266D">
        <w:rPr>
          <w:sz w:val="26"/>
          <w:szCs w:val="26"/>
          <w:lang w:val="uk-UA"/>
        </w:rPr>
        <w:t xml:space="preserve"> не буд</w:t>
      </w:r>
      <w:r w:rsidR="006F7C3E" w:rsidRPr="004E266D">
        <w:rPr>
          <w:sz w:val="26"/>
          <w:szCs w:val="26"/>
          <w:lang w:val="uk-UA"/>
        </w:rPr>
        <w:t>уть</w:t>
      </w:r>
      <w:r w:rsidR="00A11E63" w:rsidRPr="004E266D">
        <w:rPr>
          <w:sz w:val="26"/>
          <w:szCs w:val="26"/>
          <w:lang w:val="uk-UA"/>
        </w:rPr>
        <w:t xml:space="preserve"> передан</w:t>
      </w:r>
      <w:r w:rsidR="006F7C3E" w:rsidRPr="004E266D">
        <w:rPr>
          <w:sz w:val="26"/>
          <w:szCs w:val="26"/>
          <w:lang w:val="uk-UA"/>
        </w:rPr>
        <w:t>і</w:t>
      </w:r>
      <w:r w:rsidR="00A11E63" w:rsidRPr="004E266D">
        <w:rPr>
          <w:sz w:val="26"/>
          <w:szCs w:val="26"/>
          <w:lang w:val="uk-UA"/>
        </w:rPr>
        <w:t xml:space="preserve"> Покупцю, згідно пункту </w:t>
      </w:r>
      <w:r w:rsidRPr="004E266D">
        <w:rPr>
          <w:sz w:val="26"/>
          <w:szCs w:val="26"/>
          <w:lang w:val="uk-UA"/>
        </w:rPr>
        <w:t>5</w:t>
      </w:r>
      <w:r w:rsidR="00A86115" w:rsidRPr="004E266D">
        <w:rPr>
          <w:sz w:val="26"/>
          <w:szCs w:val="26"/>
          <w:lang w:val="uk-UA"/>
        </w:rPr>
        <w:t>.</w:t>
      </w:r>
      <w:r w:rsidR="006F7C3E" w:rsidRPr="004E266D">
        <w:rPr>
          <w:sz w:val="26"/>
          <w:szCs w:val="26"/>
          <w:lang w:val="uk-UA"/>
        </w:rPr>
        <w:t>5</w:t>
      </w:r>
      <w:r w:rsidR="00A11E63" w:rsidRPr="004E266D">
        <w:rPr>
          <w:sz w:val="26"/>
          <w:szCs w:val="26"/>
          <w:lang w:val="uk-UA"/>
        </w:rPr>
        <w:t xml:space="preserve"> </w:t>
      </w:r>
      <w:r w:rsidR="005641A6" w:rsidRPr="004E266D">
        <w:rPr>
          <w:sz w:val="26"/>
          <w:szCs w:val="26"/>
          <w:lang w:val="uk-UA"/>
        </w:rPr>
        <w:t>цьог</w:t>
      </w:r>
      <w:r w:rsidR="00A11E63" w:rsidRPr="004E266D">
        <w:rPr>
          <w:sz w:val="26"/>
          <w:szCs w:val="26"/>
          <w:lang w:val="uk-UA"/>
        </w:rPr>
        <w:t xml:space="preserve">о Договору. </w:t>
      </w:r>
    </w:p>
    <w:p w14:paraId="3E0A52B0" w14:textId="6B1BD1BF" w:rsidR="00A11E63" w:rsidRPr="004E266D" w:rsidRDefault="006D249B" w:rsidP="00B7242C">
      <w:pPr>
        <w:ind w:firstLine="540"/>
        <w:jc w:val="both"/>
        <w:rPr>
          <w:sz w:val="26"/>
          <w:szCs w:val="26"/>
          <w:lang w:val="uk-UA"/>
        </w:rPr>
      </w:pPr>
      <w:r w:rsidRPr="004E266D">
        <w:rPr>
          <w:sz w:val="26"/>
          <w:szCs w:val="26"/>
          <w:lang w:val="uk-UA"/>
        </w:rPr>
        <w:t>5</w:t>
      </w:r>
      <w:r w:rsidR="00A11E63" w:rsidRPr="004E266D">
        <w:rPr>
          <w:sz w:val="26"/>
          <w:szCs w:val="26"/>
          <w:lang w:val="uk-UA"/>
        </w:rPr>
        <w:t>.</w:t>
      </w:r>
      <w:r w:rsidR="00A86115" w:rsidRPr="004E266D">
        <w:rPr>
          <w:sz w:val="26"/>
          <w:szCs w:val="26"/>
          <w:lang w:val="uk-UA"/>
        </w:rPr>
        <w:t>10</w:t>
      </w:r>
      <w:r w:rsidR="00A11E63" w:rsidRPr="004E266D">
        <w:rPr>
          <w:sz w:val="26"/>
          <w:szCs w:val="26"/>
          <w:lang w:val="uk-UA"/>
        </w:rPr>
        <w:t xml:space="preserve">. </w:t>
      </w:r>
      <w:r w:rsidR="00CD127A" w:rsidRPr="004E266D">
        <w:rPr>
          <w:sz w:val="26"/>
          <w:szCs w:val="26"/>
          <w:lang w:val="uk-UA"/>
        </w:rPr>
        <w:t xml:space="preserve">Разом з партією </w:t>
      </w:r>
      <w:r w:rsidR="00A86115" w:rsidRPr="004E266D">
        <w:rPr>
          <w:sz w:val="26"/>
          <w:szCs w:val="26"/>
          <w:lang w:val="uk-UA"/>
        </w:rPr>
        <w:t>Т</w:t>
      </w:r>
      <w:r w:rsidR="00CD127A" w:rsidRPr="004E266D">
        <w:rPr>
          <w:sz w:val="26"/>
          <w:szCs w:val="26"/>
          <w:lang w:val="uk-UA"/>
        </w:rPr>
        <w:t>овар</w:t>
      </w:r>
      <w:r w:rsidR="00A86115" w:rsidRPr="004E266D">
        <w:rPr>
          <w:sz w:val="26"/>
          <w:szCs w:val="26"/>
          <w:lang w:val="uk-UA"/>
        </w:rPr>
        <w:t>ів</w:t>
      </w:r>
      <w:r w:rsidR="00CD127A" w:rsidRPr="004E266D">
        <w:rPr>
          <w:sz w:val="26"/>
          <w:szCs w:val="26"/>
          <w:lang w:val="uk-UA"/>
        </w:rPr>
        <w:t xml:space="preserve"> </w:t>
      </w:r>
      <w:r w:rsidR="000F45DC" w:rsidRPr="004E266D">
        <w:rPr>
          <w:sz w:val="26"/>
          <w:szCs w:val="26"/>
          <w:lang w:val="uk-UA"/>
        </w:rPr>
        <w:t>Продавець</w:t>
      </w:r>
      <w:r w:rsidR="00CD127A" w:rsidRPr="004E266D">
        <w:rPr>
          <w:sz w:val="26"/>
          <w:szCs w:val="26"/>
          <w:lang w:val="uk-UA"/>
        </w:rPr>
        <w:t xml:space="preserve"> зобов’язаний передати Покупцю видаткову накладну на кожну партію Товар</w:t>
      </w:r>
      <w:r w:rsidR="00A86115" w:rsidRPr="004E266D">
        <w:rPr>
          <w:sz w:val="26"/>
          <w:szCs w:val="26"/>
          <w:lang w:val="uk-UA"/>
        </w:rPr>
        <w:t>ів</w:t>
      </w:r>
      <w:r w:rsidR="008A0E1C" w:rsidRPr="004E266D">
        <w:rPr>
          <w:sz w:val="26"/>
          <w:szCs w:val="26"/>
          <w:lang w:val="uk-UA"/>
        </w:rPr>
        <w:t xml:space="preserve">. </w:t>
      </w:r>
      <w:r w:rsidR="00EE65F0" w:rsidRPr="004E266D">
        <w:rPr>
          <w:sz w:val="26"/>
          <w:szCs w:val="26"/>
          <w:lang w:val="uk-UA"/>
        </w:rPr>
        <w:t xml:space="preserve"> </w:t>
      </w:r>
    </w:p>
    <w:p w14:paraId="086B3993" w14:textId="361D6454" w:rsidR="00771F2F" w:rsidRPr="004E266D" w:rsidRDefault="006D249B" w:rsidP="00B7242C">
      <w:pPr>
        <w:ind w:firstLine="540"/>
        <w:jc w:val="both"/>
        <w:rPr>
          <w:sz w:val="26"/>
          <w:szCs w:val="26"/>
          <w:lang w:val="uk-UA"/>
        </w:rPr>
      </w:pPr>
      <w:r w:rsidRPr="004E266D">
        <w:rPr>
          <w:sz w:val="26"/>
          <w:szCs w:val="26"/>
          <w:lang w:val="uk-UA"/>
        </w:rPr>
        <w:t>5</w:t>
      </w:r>
      <w:r w:rsidR="00A11E63" w:rsidRPr="004E266D">
        <w:rPr>
          <w:sz w:val="26"/>
          <w:szCs w:val="26"/>
          <w:lang w:val="uk-UA"/>
        </w:rPr>
        <w:t>.</w:t>
      </w:r>
      <w:r w:rsidR="00843D8E" w:rsidRPr="004E266D">
        <w:rPr>
          <w:sz w:val="26"/>
          <w:szCs w:val="26"/>
          <w:lang w:val="uk-UA"/>
        </w:rPr>
        <w:t>11</w:t>
      </w:r>
      <w:r w:rsidR="00A11E63" w:rsidRPr="004E266D">
        <w:rPr>
          <w:sz w:val="26"/>
          <w:szCs w:val="26"/>
          <w:lang w:val="uk-UA"/>
        </w:rPr>
        <w:t xml:space="preserve">. </w:t>
      </w:r>
      <w:r w:rsidR="00A86115" w:rsidRPr="004E266D">
        <w:rPr>
          <w:sz w:val="26"/>
          <w:szCs w:val="26"/>
          <w:lang w:val="uk-UA"/>
        </w:rPr>
        <w:t>Датою передачі партії Товарів</w:t>
      </w:r>
      <w:r w:rsidR="00CD127A" w:rsidRPr="004E266D">
        <w:rPr>
          <w:sz w:val="26"/>
          <w:szCs w:val="26"/>
          <w:lang w:val="uk-UA"/>
        </w:rPr>
        <w:t xml:space="preserve"> визнається дата, вказана </w:t>
      </w:r>
      <w:r w:rsidR="00A86115" w:rsidRPr="004E266D">
        <w:rPr>
          <w:sz w:val="26"/>
          <w:szCs w:val="26"/>
          <w:lang w:val="uk-UA"/>
        </w:rPr>
        <w:t>акті приймання-передачі Товарів</w:t>
      </w:r>
      <w:r w:rsidR="005964ED" w:rsidRPr="004E266D">
        <w:rPr>
          <w:sz w:val="26"/>
          <w:szCs w:val="26"/>
          <w:lang w:val="uk-UA"/>
        </w:rPr>
        <w:t xml:space="preserve">. </w:t>
      </w:r>
      <w:r w:rsidR="00CD127A" w:rsidRPr="004E266D">
        <w:rPr>
          <w:sz w:val="26"/>
          <w:szCs w:val="26"/>
          <w:lang w:val="uk-UA"/>
        </w:rPr>
        <w:t xml:space="preserve"> </w:t>
      </w:r>
    </w:p>
    <w:p w14:paraId="67531DF7" w14:textId="071EBA61" w:rsidR="00771F2F" w:rsidRPr="004E266D" w:rsidRDefault="00843D8E" w:rsidP="00B7242C">
      <w:pPr>
        <w:ind w:firstLine="540"/>
        <w:jc w:val="both"/>
        <w:rPr>
          <w:sz w:val="26"/>
          <w:szCs w:val="26"/>
          <w:lang w:val="uk-UA"/>
        </w:rPr>
      </w:pPr>
      <w:r w:rsidRPr="004E266D">
        <w:rPr>
          <w:sz w:val="26"/>
          <w:szCs w:val="26"/>
          <w:lang w:val="uk-UA"/>
        </w:rPr>
        <w:t xml:space="preserve">5.12. </w:t>
      </w:r>
      <w:r w:rsidR="00771F2F" w:rsidRPr="004E266D">
        <w:rPr>
          <w:sz w:val="26"/>
          <w:szCs w:val="26"/>
          <w:lang w:val="uk-UA"/>
        </w:rPr>
        <w:t xml:space="preserve">Право власності на Товари переходить від Продавця до Покупця в момент </w:t>
      </w:r>
      <w:r w:rsidR="006F7C3E" w:rsidRPr="004E266D">
        <w:rPr>
          <w:sz w:val="26"/>
          <w:szCs w:val="26"/>
          <w:lang w:val="uk-UA"/>
        </w:rPr>
        <w:t>складання акту приймання-передачі Товарів</w:t>
      </w:r>
      <w:r w:rsidR="005964ED" w:rsidRPr="004E266D">
        <w:rPr>
          <w:sz w:val="26"/>
          <w:szCs w:val="26"/>
          <w:lang w:val="uk-UA"/>
        </w:rPr>
        <w:t>.</w:t>
      </w:r>
    </w:p>
    <w:p w14:paraId="0C79810A" w14:textId="28AC3A40" w:rsidR="00EC335E" w:rsidRPr="000076F4" w:rsidRDefault="005964ED" w:rsidP="004E266D">
      <w:pPr>
        <w:spacing w:line="240" w:lineRule="atLeast"/>
        <w:ind w:firstLine="567"/>
        <w:jc w:val="both"/>
        <w:rPr>
          <w:color w:val="000000"/>
          <w:sz w:val="26"/>
          <w:szCs w:val="26"/>
          <w:lang w:val="uk-UA" w:eastAsia="uk-UA"/>
        </w:rPr>
      </w:pPr>
      <w:r w:rsidRPr="004E266D">
        <w:rPr>
          <w:sz w:val="26"/>
          <w:szCs w:val="26"/>
          <w:lang w:val="uk-UA"/>
        </w:rPr>
        <w:t xml:space="preserve">5.13 </w:t>
      </w:r>
      <w:r w:rsidR="00C93B88" w:rsidRPr="004E266D">
        <w:rPr>
          <w:sz w:val="26"/>
          <w:szCs w:val="26"/>
          <w:lang w:val="uk-UA"/>
        </w:rPr>
        <w:t xml:space="preserve">Покупець </w:t>
      </w:r>
      <w:r w:rsidR="00754F61" w:rsidRPr="004E266D">
        <w:rPr>
          <w:sz w:val="26"/>
          <w:szCs w:val="26"/>
          <w:lang w:val="uk-UA"/>
        </w:rPr>
        <w:t>зобов’язаний</w:t>
      </w:r>
      <w:r w:rsidR="00C93B88" w:rsidRPr="004E266D">
        <w:rPr>
          <w:sz w:val="26"/>
          <w:szCs w:val="26"/>
          <w:lang w:val="uk-UA"/>
        </w:rPr>
        <w:t xml:space="preserve"> </w:t>
      </w:r>
      <w:r w:rsidR="00754F61" w:rsidRPr="004E266D">
        <w:rPr>
          <w:sz w:val="26"/>
          <w:szCs w:val="26"/>
          <w:lang w:val="uk-UA"/>
        </w:rPr>
        <w:t>після</w:t>
      </w:r>
      <w:r w:rsidR="00C93B88" w:rsidRPr="004E266D">
        <w:rPr>
          <w:sz w:val="26"/>
          <w:szCs w:val="26"/>
          <w:lang w:val="uk-UA"/>
        </w:rPr>
        <w:t xml:space="preserve"> отримання партії Товарів провести </w:t>
      </w:r>
      <w:r w:rsidR="00A83E68" w:rsidRPr="004E266D">
        <w:rPr>
          <w:sz w:val="26"/>
          <w:szCs w:val="26"/>
          <w:lang w:val="uk-UA"/>
        </w:rPr>
        <w:t>вхідн</w:t>
      </w:r>
      <w:r w:rsidR="00754F61" w:rsidRPr="004E266D">
        <w:rPr>
          <w:sz w:val="26"/>
          <w:szCs w:val="26"/>
          <w:lang w:val="uk-UA"/>
        </w:rPr>
        <w:t>ий</w:t>
      </w:r>
      <w:r w:rsidR="00A83E68" w:rsidRPr="004E266D">
        <w:rPr>
          <w:sz w:val="26"/>
          <w:szCs w:val="26"/>
          <w:lang w:val="uk-UA"/>
        </w:rPr>
        <w:t xml:space="preserve"> радіаційн</w:t>
      </w:r>
      <w:r w:rsidR="00754F61" w:rsidRPr="004E266D">
        <w:rPr>
          <w:sz w:val="26"/>
          <w:szCs w:val="26"/>
          <w:lang w:val="uk-UA"/>
        </w:rPr>
        <w:t>ий</w:t>
      </w:r>
      <w:r w:rsidR="00A83E68" w:rsidRPr="004E266D">
        <w:rPr>
          <w:sz w:val="26"/>
          <w:szCs w:val="26"/>
          <w:lang w:val="uk-UA"/>
        </w:rPr>
        <w:t xml:space="preserve"> контрол</w:t>
      </w:r>
      <w:r w:rsidR="00754F61" w:rsidRPr="004E266D">
        <w:rPr>
          <w:sz w:val="26"/>
          <w:szCs w:val="26"/>
          <w:lang w:val="uk-UA"/>
        </w:rPr>
        <w:t>ь</w:t>
      </w:r>
      <w:r w:rsidR="00A83E68" w:rsidRPr="004E266D">
        <w:rPr>
          <w:sz w:val="26"/>
          <w:szCs w:val="26"/>
          <w:lang w:val="uk-UA"/>
        </w:rPr>
        <w:t xml:space="preserve"> Товарів </w:t>
      </w:r>
      <w:r w:rsidR="00C93B88" w:rsidRPr="000076F4">
        <w:rPr>
          <w:sz w:val="26"/>
          <w:szCs w:val="26"/>
          <w:lang w:val="uk-UA"/>
        </w:rPr>
        <w:t>відповідно до Наказу № 89 від 27.02.2002 року «Про затвердження Державних санітарно-екологічних правил і норм з радіаційної безпеки при проведенні операцій з металобрухтом».</w:t>
      </w:r>
      <w:r w:rsidR="00754F61" w:rsidRPr="000076F4">
        <w:rPr>
          <w:sz w:val="26"/>
          <w:szCs w:val="26"/>
          <w:lang w:val="uk-UA"/>
        </w:rPr>
        <w:t xml:space="preserve"> </w:t>
      </w:r>
      <w:r w:rsidR="00FA158B" w:rsidRPr="000076F4">
        <w:rPr>
          <w:sz w:val="26"/>
          <w:szCs w:val="26"/>
          <w:lang w:val="uk-UA"/>
        </w:rPr>
        <w:t xml:space="preserve">Також </w:t>
      </w:r>
      <w:r w:rsidR="00754F61" w:rsidRPr="000076F4">
        <w:rPr>
          <w:sz w:val="26"/>
          <w:szCs w:val="26"/>
          <w:lang w:val="uk-UA"/>
        </w:rPr>
        <w:t xml:space="preserve">Покупець </w:t>
      </w:r>
      <w:r w:rsidR="00FA158B" w:rsidRPr="000076F4">
        <w:rPr>
          <w:sz w:val="26"/>
          <w:szCs w:val="26"/>
          <w:lang w:val="uk-UA"/>
        </w:rPr>
        <w:t xml:space="preserve">підтверджує, що </w:t>
      </w:r>
      <w:r w:rsidR="00EC335E" w:rsidRPr="000076F4">
        <w:rPr>
          <w:color w:val="000000"/>
          <w:sz w:val="26"/>
          <w:szCs w:val="26"/>
          <w:lang w:val="uk-UA" w:eastAsia="uk-UA"/>
        </w:rPr>
        <w:t>є суб’єктом господарювання, як</w:t>
      </w:r>
      <w:r w:rsidR="009959F6" w:rsidRPr="000076F4">
        <w:rPr>
          <w:color w:val="000000"/>
          <w:sz w:val="26"/>
          <w:szCs w:val="26"/>
          <w:lang w:val="uk-UA" w:eastAsia="uk-UA"/>
        </w:rPr>
        <w:t>ий</w:t>
      </w:r>
      <w:r w:rsidR="00EC335E" w:rsidRPr="000076F4">
        <w:rPr>
          <w:color w:val="000000"/>
          <w:sz w:val="26"/>
          <w:szCs w:val="26"/>
          <w:lang w:val="uk-UA" w:eastAsia="uk-UA"/>
        </w:rPr>
        <w:t xml:space="preserve"> має право здійснювати операції з металобрухтом та має відповідні виробничі можливості, кваліфікований персонал </w:t>
      </w:r>
      <w:r w:rsidR="00EC335E" w:rsidRPr="000076F4">
        <w:rPr>
          <w:sz w:val="26"/>
          <w:szCs w:val="26"/>
          <w:lang w:val="uk-UA"/>
        </w:rPr>
        <w:t>в розумінні Закону України «Про металобрухт»</w:t>
      </w:r>
      <w:r w:rsidR="00EC335E" w:rsidRPr="000076F4">
        <w:rPr>
          <w:color w:val="000000"/>
          <w:sz w:val="26"/>
          <w:szCs w:val="26"/>
          <w:lang w:val="uk-UA" w:eastAsia="uk-UA"/>
        </w:rPr>
        <w:t>.</w:t>
      </w:r>
    </w:p>
    <w:p w14:paraId="23E7F754" w14:textId="74544C68" w:rsidR="00FA60F1" w:rsidRPr="004E266D" w:rsidRDefault="007F40FB" w:rsidP="00FA60F1">
      <w:pPr>
        <w:shd w:val="clear" w:color="auto" w:fill="FFFFFF"/>
        <w:tabs>
          <w:tab w:val="left" w:pos="720"/>
        </w:tabs>
        <w:ind w:firstLine="567"/>
        <w:jc w:val="both"/>
        <w:rPr>
          <w:sz w:val="26"/>
          <w:szCs w:val="26"/>
          <w:lang w:val="uk-UA"/>
        </w:rPr>
      </w:pPr>
      <w:r w:rsidRPr="004E266D">
        <w:rPr>
          <w:sz w:val="26"/>
          <w:szCs w:val="26"/>
          <w:lang w:val="uk-UA"/>
        </w:rPr>
        <w:t xml:space="preserve">5.14 </w:t>
      </w:r>
      <w:r w:rsidR="00FA60F1" w:rsidRPr="004E266D">
        <w:rPr>
          <w:sz w:val="26"/>
          <w:szCs w:val="26"/>
          <w:lang w:val="uk-UA"/>
        </w:rPr>
        <w:t>Вхідний контроль, огляди та вимірювання інші методи визначення показників якості та безпечності усього Товару здійснюються Покупцем суцільним способом у місці поставки Товару у присутності представників Постачальника до початку його завантаження на транспортний засіб Покупця.</w:t>
      </w:r>
    </w:p>
    <w:p w14:paraId="15082643" w14:textId="40E0D130" w:rsidR="00FA60F1" w:rsidRPr="004E266D" w:rsidRDefault="007F40FB" w:rsidP="00FA60F1">
      <w:pPr>
        <w:shd w:val="clear" w:color="auto" w:fill="FFFFFF"/>
        <w:tabs>
          <w:tab w:val="left" w:pos="720"/>
        </w:tabs>
        <w:ind w:firstLine="567"/>
        <w:jc w:val="both"/>
        <w:rPr>
          <w:sz w:val="26"/>
          <w:szCs w:val="26"/>
          <w:lang w:val="uk-UA"/>
        </w:rPr>
      </w:pPr>
      <w:r w:rsidRPr="004E266D">
        <w:rPr>
          <w:sz w:val="26"/>
          <w:szCs w:val="26"/>
          <w:lang w:val="uk-UA"/>
        </w:rPr>
        <w:t xml:space="preserve">5.15 </w:t>
      </w:r>
      <w:r w:rsidR="00FA60F1" w:rsidRPr="004E266D">
        <w:rPr>
          <w:sz w:val="26"/>
          <w:szCs w:val="26"/>
          <w:lang w:val="uk-UA"/>
        </w:rPr>
        <w:t xml:space="preserve"> Зауваження та претензії Покупця щодо якості та безпечності Товару заявляються Покупцем (представником Покупця, уповноваженим на одержання товарно-матеріальних </w:t>
      </w:r>
      <w:r w:rsidR="00FA60F1" w:rsidRPr="004E266D">
        <w:rPr>
          <w:sz w:val="26"/>
          <w:szCs w:val="26"/>
          <w:lang w:val="uk-UA"/>
        </w:rPr>
        <w:lastRenderedPageBreak/>
        <w:t xml:space="preserve">цінностей) у місці поставки негайно після їх виявлення але в будь-якому випадку до завершення завантаження Товару на транспортний засіб Покупця та підписання документів на відвантаження Товару. При цьому, про наявні у Покупця зауваження чи претензії щодо якості та безпечності (безпеки) Товару у всіх примірниках актів приймання та видаткових накладних Сторони вносять відповідні записи із зазначенням конкретних розмірів показників якості та безпечності, по яким було виявлено невідповідності та дані про повірені засоби вимірювальної техніки, якими дані показники були встановлені Покупцем. При наявності вказаних зауважень чи претензій Покупця до товару </w:t>
      </w:r>
    </w:p>
    <w:p w14:paraId="74B09C86" w14:textId="41C5ABBD" w:rsidR="00FA60F1" w:rsidRPr="004E266D" w:rsidRDefault="007F40FB" w:rsidP="00FA60F1">
      <w:pPr>
        <w:shd w:val="clear" w:color="auto" w:fill="FFFFFF"/>
        <w:tabs>
          <w:tab w:val="left" w:pos="720"/>
        </w:tabs>
        <w:ind w:firstLine="567"/>
        <w:jc w:val="both"/>
        <w:rPr>
          <w:color w:val="000000"/>
          <w:sz w:val="26"/>
          <w:szCs w:val="26"/>
          <w:lang w:val="uk-UA" w:eastAsia="zh-CN"/>
        </w:rPr>
      </w:pPr>
      <w:r w:rsidRPr="004E266D">
        <w:rPr>
          <w:sz w:val="26"/>
          <w:szCs w:val="26"/>
          <w:lang w:val="uk-UA"/>
        </w:rPr>
        <w:t>5.16</w:t>
      </w:r>
      <w:r w:rsidR="00FA60F1" w:rsidRPr="004E266D">
        <w:rPr>
          <w:sz w:val="26"/>
          <w:szCs w:val="26"/>
          <w:lang w:val="uk-UA"/>
        </w:rPr>
        <w:t xml:space="preserve"> Претензії щодо якості та безпечності Товару, заявлені Покупцем чи одержані Постачальником після завершення відвантаження Товару та підписання документів про передачу-приймання (видаткової накладної, акту приймання) не мають юридичної сили чи доказового значення і не приймаються.</w:t>
      </w:r>
    </w:p>
    <w:p w14:paraId="3671A5C2" w14:textId="6C98A596" w:rsidR="00FA60F1" w:rsidRPr="004E266D" w:rsidRDefault="003307AD" w:rsidP="00FA60F1">
      <w:pPr>
        <w:ind w:firstLine="567"/>
        <w:jc w:val="both"/>
        <w:rPr>
          <w:b/>
          <w:sz w:val="26"/>
          <w:szCs w:val="26"/>
          <w:lang w:val="uk-UA"/>
        </w:rPr>
      </w:pPr>
      <w:r w:rsidRPr="004E266D">
        <w:rPr>
          <w:sz w:val="26"/>
          <w:szCs w:val="26"/>
          <w:lang w:val="uk-UA"/>
        </w:rPr>
        <w:t>5.17</w:t>
      </w:r>
      <w:r w:rsidR="00FA60F1" w:rsidRPr="004E266D">
        <w:rPr>
          <w:sz w:val="26"/>
          <w:szCs w:val="26"/>
          <w:lang w:val="uk-UA"/>
        </w:rPr>
        <w:t xml:space="preserve"> </w:t>
      </w:r>
      <w:r w:rsidR="00FA60F1" w:rsidRPr="004E266D">
        <w:rPr>
          <w:color w:val="000000"/>
          <w:sz w:val="26"/>
          <w:szCs w:val="26"/>
          <w:lang w:val="uk-UA" w:eastAsia="zh-CN"/>
        </w:rPr>
        <w:t>Гарантійний строк на Товар: не встановлюється і гарантійні зобов’язання щодо якості відсутні і не застосовуються.</w:t>
      </w:r>
    </w:p>
    <w:p w14:paraId="3BE95C79" w14:textId="756C0B86" w:rsidR="00172AA5" w:rsidRPr="004E266D" w:rsidRDefault="001D0148" w:rsidP="00B7242C">
      <w:pPr>
        <w:ind w:firstLine="540"/>
        <w:jc w:val="center"/>
        <w:rPr>
          <w:b/>
          <w:sz w:val="26"/>
          <w:szCs w:val="26"/>
          <w:lang w:val="uk-UA"/>
        </w:rPr>
      </w:pPr>
      <w:r w:rsidRPr="004E266D">
        <w:rPr>
          <w:b/>
          <w:noProof/>
          <w:sz w:val="26"/>
          <w:szCs w:val="26"/>
          <w:lang w:val="uk-UA"/>
        </w:rPr>
        <w:t>6</w:t>
      </w:r>
      <w:r w:rsidR="00172AA5" w:rsidRPr="004E266D">
        <w:rPr>
          <w:b/>
          <w:noProof/>
          <w:sz w:val="26"/>
          <w:szCs w:val="26"/>
          <w:lang w:val="uk-UA"/>
        </w:rPr>
        <w:t xml:space="preserve">. </w:t>
      </w:r>
      <w:r w:rsidRPr="004E266D">
        <w:rPr>
          <w:b/>
          <w:sz w:val="26"/>
          <w:szCs w:val="26"/>
          <w:lang w:val="uk-UA"/>
        </w:rPr>
        <w:t>Обов’язки</w:t>
      </w:r>
      <w:r w:rsidRPr="004E266D">
        <w:rPr>
          <w:b/>
          <w:noProof/>
          <w:sz w:val="26"/>
          <w:szCs w:val="26"/>
          <w:lang w:val="uk-UA"/>
        </w:rPr>
        <w:t xml:space="preserve"> та п</w:t>
      </w:r>
      <w:r w:rsidR="009B4FF1" w:rsidRPr="004E266D">
        <w:rPr>
          <w:b/>
          <w:noProof/>
          <w:sz w:val="26"/>
          <w:szCs w:val="26"/>
          <w:lang w:val="uk-UA"/>
        </w:rPr>
        <w:t xml:space="preserve">рава </w:t>
      </w:r>
      <w:r w:rsidR="00172AA5" w:rsidRPr="004E266D">
        <w:rPr>
          <w:b/>
          <w:sz w:val="26"/>
          <w:szCs w:val="26"/>
          <w:lang w:val="uk-UA"/>
        </w:rPr>
        <w:t>Сторін</w:t>
      </w:r>
    </w:p>
    <w:p w14:paraId="527B7476" w14:textId="77777777" w:rsidR="001D0148" w:rsidRPr="004E266D" w:rsidRDefault="001D0148" w:rsidP="00B7242C">
      <w:pPr>
        <w:ind w:firstLine="540"/>
        <w:jc w:val="both"/>
        <w:rPr>
          <w:sz w:val="26"/>
          <w:szCs w:val="26"/>
          <w:lang w:val="uk-UA"/>
        </w:rPr>
      </w:pPr>
      <w:r w:rsidRPr="004E266D">
        <w:rPr>
          <w:sz w:val="26"/>
          <w:szCs w:val="26"/>
          <w:lang w:val="uk-UA"/>
        </w:rPr>
        <w:t xml:space="preserve">6.1.    Покупець зобов'язаний: </w:t>
      </w:r>
    </w:p>
    <w:p w14:paraId="652FC069" w14:textId="7091DD43" w:rsidR="001D0148" w:rsidRPr="004E266D" w:rsidRDefault="001D0148" w:rsidP="00B7242C">
      <w:pPr>
        <w:ind w:firstLine="540"/>
        <w:jc w:val="both"/>
        <w:rPr>
          <w:sz w:val="26"/>
          <w:szCs w:val="26"/>
          <w:lang w:val="uk-UA"/>
        </w:rPr>
      </w:pPr>
      <w:r w:rsidRPr="004E266D">
        <w:rPr>
          <w:sz w:val="26"/>
          <w:szCs w:val="26"/>
          <w:lang w:val="uk-UA"/>
        </w:rPr>
        <w:t>6.1.1 оплачувати Товар</w:t>
      </w:r>
      <w:r w:rsidR="00DF154F" w:rsidRPr="004E266D">
        <w:rPr>
          <w:sz w:val="26"/>
          <w:szCs w:val="26"/>
          <w:lang w:val="uk-UA"/>
        </w:rPr>
        <w:t>и</w:t>
      </w:r>
      <w:r w:rsidRPr="004E266D">
        <w:rPr>
          <w:sz w:val="26"/>
          <w:szCs w:val="26"/>
          <w:lang w:val="uk-UA"/>
        </w:rPr>
        <w:t xml:space="preserve"> своєчасно та в повному обсязі згідно умов цього Договору; </w:t>
      </w:r>
    </w:p>
    <w:p w14:paraId="504D07DF" w14:textId="29460880" w:rsidR="001D0148" w:rsidRPr="004E266D" w:rsidRDefault="001D0148" w:rsidP="00B7242C">
      <w:pPr>
        <w:ind w:firstLine="540"/>
        <w:jc w:val="both"/>
        <w:rPr>
          <w:sz w:val="26"/>
          <w:szCs w:val="26"/>
          <w:lang w:val="uk-UA"/>
        </w:rPr>
      </w:pPr>
      <w:r w:rsidRPr="004E266D">
        <w:rPr>
          <w:sz w:val="26"/>
          <w:szCs w:val="26"/>
          <w:lang w:val="uk-UA"/>
        </w:rPr>
        <w:t>6.1.2 погоджувати із Продавцем умови передачі партій Товарів згідно п.5.1</w:t>
      </w:r>
      <w:r w:rsidR="006F23C3" w:rsidRPr="004E266D">
        <w:rPr>
          <w:sz w:val="26"/>
          <w:szCs w:val="26"/>
          <w:lang w:val="uk-UA"/>
        </w:rPr>
        <w:t>,</w:t>
      </w:r>
      <w:r w:rsidRPr="004E266D">
        <w:rPr>
          <w:sz w:val="26"/>
          <w:szCs w:val="26"/>
          <w:lang w:val="uk-UA"/>
        </w:rPr>
        <w:t xml:space="preserve">  </w:t>
      </w:r>
      <w:r w:rsidR="006F23C3" w:rsidRPr="004E266D">
        <w:rPr>
          <w:sz w:val="26"/>
          <w:szCs w:val="26"/>
          <w:lang w:val="uk-UA"/>
        </w:rPr>
        <w:t>забезпечити явку свого представника для своєчасного приймання, завантаження та вивозу Товар</w:t>
      </w:r>
      <w:r w:rsidR="00C21C2A" w:rsidRPr="004E266D">
        <w:rPr>
          <w:sz w:val="26"/>
          <w:szCs w:val="26"/>
          <w:lang w:val="uk-UA"/>
        </w:rPr>
        <w:t>ів</w:t>
      </w:r>
      <w:r w:rsidR="006F23C3" w:rsidRPr="004E266D">
        <w:rPr>
          <w:sz w:val="26"/>
          <w:szCs w:val="26"/>
          <w:lang w:val="uk-UA"/>
        </w:rPr>
        <w:t xml:space="preserve"> у строки, визначені у погодженому Сторонами замовленні Покупця;</w:t>
      </w:r>
    </w:p>
    <w:p w14:paraId="24875D65" w14:textId="40247647" w:rsidR="001D0148" w:rsidRPr="004E266D" w:rsidRDefault="001D0148" w:rsidP="00B25368">
      <w:pPr>
        <w:ind w:firstLine="540"/>
        <w:jc w:val="both"/>
        <w:rPr>
          <w:sz w:val="26"/>
          <w:szCs w:val="26"/>
          <w:lang w:val="uk-UA"/>
        </w:rPr>
      </w:pPr>
      <w:r w:rsidRPr="004E266D">
        <w:rPr>
          <w:sz w:val="26"/>
          <w:szCs w:val="26"/>
          <w:lang w:val="uk-UA"/>
        </w:rPr>
        <w:t>6.1.3 прий</w:t>
      </w:r>
      <w:r w:rsidR="006F23C3" w:rsidRPr="004E266D">
        <w:rPr>
          <w:sz w:val="26"/>
          <w:szCs w:val="26"/>
          <w:lang w:val="uk-UA"/>
        </w:rPr>
        <w:t>ня</w:t>
      </w:r>
      <w:r w:rsidRPr="004E266D">
        <w:rPr>
          <w:sz w:val="26"/>
          <w:szCs w:val="26"/>
          <w:lang w:val="uk-UA"/>
        </w:rPr>
        <w:t>ти передані Продавцем Товари згідно з товаро-супровідними документами</w:t>
      </w:r>
      <w:r w:rsidR="006F23C3" w:rsidRPr="004E266D">
        <w:rPr>
          <w:sz w:val="26"/>
          <w:szCs w:val="26"/>
          <w:lang w:val="uk-UA"/>
        </w:rPr>
        <w:t xml:space="preserve"> на умовах цього Договору</w:t>
      </w:r>
      <w:r w:rsidRPr="004E266D">
        <w:rPr>
          <w:sz w:val="26"/>
          <w:szCs w:val="26"/>
          <w:lang w:val="uk-UA"/>
        </w:rPr>
        <w:t>;</w:t>
      </w:r>
    </w:p>
    <w:p w14:paraId="64E1235F" w14:textId="51DA5856" w:rsidR="006F23C3" w:rsidRPr="004E266D" w:rsidRDefault="009E34E9" w:rsidP="00B7242C">
      <w:pPr>
        <w:ind w:firstLine="540"/>
        <w:jc w:val="both"/>
        <w:rPr>
          <w:sz w:val="26"/>
          <w:szCs w:val="26"/>
          <w:lang w:val="uk-UA"/>
        </w:rPr>
      </w:pPr>
      <w:r w:rsidRPr="004E266D">
        <w:rPr>
          <w:sz w:val="26"/>
          <w:szCs w:val="26"/>
          <w:lang w:val="uk-UA"/>
        </w:rPr>
        <w:t>6.1.</w:t>
      </w:r>
      <w:r w:rsidR="005D4EF0" w:rsidRPr="004E266D">
        <w:rPr>
          <w:sz w:val="26"/>
          <w:szCs w:val="26"/>
          <w:lang w:val="uk-UA"/>
        </w:rPr>
        <w:t xml:space="preserve">4 </w:t>
      </w:r>
      <w:r w:rsidR="006F23C3" w:rsidRPr="004E266D">
        <w:rPr>
          <w:sz w:val="26"/>
          <w:szCs w:val="26"/>
          <w:lang w:val="uk-UA"/>
        </w:rPr>
        <w:t xml:space="preserve"> вивезти </w:t>
      </w:r>
      <w:r w:rsidR="00843D8E" w:rsidRPr="004E266D">
        <w:rPr>
          <w:sz w:val="26"/>
          <w:szCs w:val="26"/>
          <w:lang w:val="uk-UA"/>
        </w:rPr>
        <w:t xml:space="preserve">з території Продавця </w:t>
      </w:r>
      <w:r w:rsidR="00DF154F" w:rsidRPr="004E266D">
        <w:rPr>
          <w:sz w:val="26"/>
          <w:szCs w:val="26"/>
          <w:lang w:val="uk-UA"/>
        </w:rPr>
        <w:t>прийнят</w:t>
      </w:r>
      <w:r w:rsidR="00843D8E" w:rsidRPr="004E266D">
        <w:rPr>
          <w:sz w:val="26"/>
          <w:szCs w:val="26"/>
          <w:lang w:val="uk-UA"/>
        </w:rPr>
        <w:t>у партію</w:t>
      </w:r>
      <w:r w:rsidR="006F23C3" w:rsidRPr="004E266D">
        <w:rPr>
          <w:sz w:val="26"/>
          <w:szCs w:val="26"/>
          <w:lang w:val="uk-UA"/>
        </w:rPr>
        <w:t xml:space="preserve"> Товар</w:t>
      </w:r>
      <w:r w:rsidR="00843D8E" w:rsidRPr="004E266D">
        <w:rPr>
          <w:sz w:val="26"/>
          <w:szCs w:val="26"/>
          <w:lang w:val="uk-UA"/>
        </w:rPr>
        <w:t>ів не пізніше 3-х днів з дати складання відповідного акту приймання-передачі Товарів</w:t>
      </w:r>
      <w:r w:rsidR="006F23C3" w:rsidRPr="004E266D">
        <w:rPr>
          <w:sz w:val="26"/>
          <w:szCs w:val="26"/>
          <w:lang w:val="uk-UA"/>
        </w:rPr>
        <w:t>;</w:t>
      </w:r>
    </w:p>
    <w:p w14:paraId="65F46F08" w14:textId="407BAD37" w:rsidR="006F23C3" w:rsidRPr="004E266D" w:rsidRDefault="009E34E9" w:rsidP="00B7242C">
      <w:pPr>
        <w:ind w:firstLine="540"/>
        <w:jc w:val="both"/>
        <w:rPr>
          <w:sz w:val="26"/>
          <w:szCs w:val="26"/>
          <w:lang w:val="uk-UA"/>
        </w:rPr>
      </w:pPr>
      <w:r w:rsidRPr="004E266D">
        <w:rPr>
          <w:sz w:val="26"/>
          <w:szCs w:val="26"/>
          <w:lang w:val="uk-UA"/>
        </w:rPr>
        <w:t>6.1.</w:t>
      </w:r>
      <w:r w:rsidR="005D4EF0" w:rsidRPr="004E266D">
        <w:rPr>
          <w:sz w:val="26"/>
          <w:szCs w:val="26"/>
          <w:lang w:val="uk-UA"/>
        </w:rPr>
        <w:t xml:space="preserve">5 </w:t>
      </w:r>
      <w:r w:rsidR="006F23C3" w:rsidRPr="004E266D">
        <w:rPr>
          <w:sz w:val="26"/>
          <w:szCs w:val="26"/>
          <w:lang w:val="uk-UA"/>
        </w:rPr>
        <w:tab/>
        <w:t xml:space="preserve">негайно письмово інформувати Продавця про ускладнення, які виникають в ході виконання своїх зобов'язань за цим Договором або про наявність обставин, що впливають на строки </w:t>
      </w:r>
      <w:r w:rsidR="00DF154F" w:rsidRPr="004E266D">
        <w:rPr>
          <w:sz w:val="26"/>
          <w:szCs w:val="26"/>
          <w:lang w:val="uk-UA"/>
        </w:rPr>
        <w:t>оплати, приймання, вивозу Товар</w:t>
      </w:r>
      <w:r w:rsidR="006F23C3" w:rsidRPr="004E266D">
        <w:rPr>
          <w:sz w:val="26"/>
          <w:szCs w:val="26"/>
          <w:lang w:val="uk-UA"/>
        </w:rPr>
        <w:t>ів;</w:t>
      </w:r>
    </w:p>
    <w:p w14:paraId="7CA5D24C" w14:textId="2AE150DF" w:rsidR="0098218B" w:rsidRPr="004E266D" w:rsidRDefault="006321EA" w:rsidP="00B5110A">
      <w:pPr>
        <w:ind w:firstLine="540"/>
        <w:jc w:val="both"/>
        <w:rPr>
          <w:sz w:val="26"/>
          <w:szCs w:val="26"/>
          <w:lang w:val="uk-UA"/>
        </w:rPr>
      </w:pPr>
      <w:r w:rsidRPr="004E266D">
        <w:rPr>
          <w:sz w:val="26"/>
          <w:szCs w:val="26"/>
          <w:lang w:val="uk-UA"/>
        </w:rPr>
        <w:t>6.1.</w:t>
      </w:r>
      <w:r w:rsidR="005D4EF0" w:rsidRPr="004E266D">
        <w:rPr>
          <w:sz w:val="26"/>
          <w:szCs w:val="26"/>
          <w:lang w:val="uk-UA"/>
        </w:rPr>
        <w:t xml:space="preserve">6 </w:t>
      </w:r>
      <w:r w:rsidRPr="004E266D">
        <w:rPr>
          <w:sz w:val="26"/>
          <w:szCs w:val="26"/>
          <w:lang w:val="uk-UA"/>
        </w:rPr>
        <w:t xml:space="preserve"> </w:t>
      </w:r>
      <w:r w:rsidR="00C37827" w:rsidRPr="004E266D">
        <w:rPr>
          <w:sz w:val="26"/>
          <w:szCs w:val="26"/>
          <w:lang w:val="uk-UA"/>
        </w:rPr>
        <w:t>інф</w:t>
      </w:r>
      <w:r w:rsidR="00E42824" w:rsidRPr="004E266D">
        <w:rPr>
          <w:sz w:val="26"/>
          <w:szCs w:val="26"/>
          <w:lang w:val="uk-UA"/>
        </w:rPr>
        <w:t>о</w:t>
      </w:r>
      <w:r w:rsidR="00C37827" w:rsidRPr="004E266D">
        <w:rPr>
          <w:sz w:val="26"/>
          <w:szCs w:val="26"/>
          <w:lang w:val="uk-UA"/>
        </w:rPr>
        <w:t xml:space="preserve">рмувати своїх </w:t>
      </w:r>
      <w:r w:rsidR="00A35522" w:rsidRPr="00A35522">
        <w:rPr>
          <w:sz w:val="26"/>
          <w:szCs w:val="26"/>
          <w:lang w:val="uk-UA"/>
        </w:rPr>
        <w:t>працівників</w:t>
      </w:r>
      <w:r w:rsidR="00C37827" w:rsidRPr="004E266D">
        <w:rPr>
          <w:sz w:val="26"/>
          <w:szCs w:val="26"/>
          <w:lang w:val="uk-UA"/>
        </w:rPr>
        <w:t xml:space="preserve">  </w:t>
      </w:r>
      <w:r w:rsidR="00A35522" w:rsidRPr="00A35522">
        <w:rPr>
          <w:sz w:val="26"/>
          <w:szCs w:val="26"/>
          <w:lang w:val="uk-UA"/>
        </w:rPr>
        <w:t>про необхідний</w:t>
      </w:r>
      <w:r w:rsidR="00980992" w:rsidRPr="004E266D">
        <w:rPr>
          <w:sz w:val="26"/>
          <w:szCs w:val="26"/>
          <w:lang w:val="uk-UA"/>
        </w:rPr>
        <w:t xml:space="preserve"> перелік документів для отримання  допуску на об’єкти Продавця, згідно вимог локальних актів, що діють </w:t>
      </w:r>
      <w:r w:rsidR="002B0B76" w:rsidRPr="004E266D">
        <w:rPr>
          <w:sz w:val="26"/>
          <w:szCs w:val="26"/>
          <w:lang w:val="uk-UA"/>
        </w:rPr>
        <w:t xml:space="preserve">у Продавця </w:t>
      </w:r>
      <w:r w:rsidR="00980992" w:rsidRPr="004E266D">
        <w:rPr>
          <w:sz w:val="26"/>
          <w:szCs w:val="26"/>
          <w:lang w:val="uk-UA"/>
        </w:rPr>
        <w:t xml:space="preserve"> та під час передачі Товарів за цим Договором на об’єкті (ах) Продавця контролювати дотримання своїми працівниками правил і норм охорони праці і техніки безпеки</w:t>
      </w:r>
      <w:r w:rsidRPr="004E266D">
        <w:rPr>
          <w:sz w:val="26"/>
          <w:szCs w:val="26"/>
          <w:lang w:val="uk-UA"/>
        </w:rPr>
        <w:t>.</w:t>
      </w:r>
    </w:p>
    <w:p w14:paraId="11523033" w14:textId="20E847BE" w:rsidR="00D37A62" w:rsidRPr="000076F4" w:rsidRDefault="00B5110A" w:rsidP="004E266D">
      <w:pPr>
        <w:spacing w:line="240" w:lineRule="atLeast"/>
        <w:ind w:firstLine="567"/>
        <w:jc w:val="both"/>
        <w:rPr>
          <w:color w:val="000000"/>
          <w:sz w:val="26"/>
          <w:szCs w:val="26"/>
          <w:lang w:val="uk-UA" w:eastAsia="uk-UA"/>
        </w:rPr>
      </w:pPr>
      <w:r w:rsidRPr="004E266D">
        <w:rPr>
          <w:sz w:val="26"/>
          <w:szCs w:val="26"/>
          <w:lang w:val="uk-UA"/>
        </w:rPr>
        <w:t>6.1</w:t>
      </w:r>
      <w:r w:rsidR="006F23C3" w:rsidRPr="004E266D">
        <w:rPr>
          <w:sz w:val="26"/>
          <w:szCs w:val="26"/>
          <w:lang w:val="uk-UA"/>
        </w:rPr>
        <w:t>.</w:t>
      </w:r>
      <w:r w:rsidR="00843D8E" w:rsidRPr="004E266D">
        <w:rPr>
          <w:sz w:val="26"/>
          <w:szCs w:val="26"/>
          <w:lang w:val="uk-UA"/>
        </w:rPr>
        <w:t>8</w:t>
      </w:r>
      <w:r w:rsidR="006F23C3" w:rsidRPr="004E266D">
        <w:rPr>
          <w:sz w:val="26"/>
          <w:szCs w:val="26"/>
          <w:lang w:val="uk-UA"/>
        </w:rPr>
        <w:t xml:space="preserve"> </w:t>
      </w:r>
      <w:r w:rsidR="009D1E36" w:rsidRPr="004E266D">
        <w:rPr>
          <w:sz w:val="26"/>
          <w:szCs w:val="26"/>
          <w:lang w:val="uk-UA"/>
        </w:rPr>
        <w:t>отримати на власний ризик і за свій рахунок дозвіл або ліцензію необхідні для виконання своїх обов’язків за цим Договором,</w:t>
      </w:r>
      <w:r w:rsidR="00D37A62" w:rsidRPr="004E266D">
        <w:rPr>
          <w:sz w:val="26"/>
          <w:szCs w:val="26"/>
          <w:lang w:val="uk-UA"/>
        </w:rPr>
        <w:t xml:space="preserve"> зокрема бути зареєстро</w:t>
      </w:r>
      <w:r w:rsidR="00565240" w:rsidRPr="004E266D">
        <w:rPr>
          <w:sz w:val="26"/>
          <w:szCs w:val="26"/>
          <w:lang w:val="uk-UA"/>
        </w:rPr>
        <w:t xml:space="preserve">ваним </w:t>
      </w:r>
      <w:r w:rsidR="00D37A62" w:rsidRPr="000076F4">
        <w:rPr>
          <w:color w:val="000000"/>
          <w:sz w:val="26"/>
          <w:szCs w:val="26"/>
          <w:lang w:val="uk-UA" w:eastAsia="uk-UA"/>
        </w:rPr>
        <w:t xml:space="preserve"> суб’єктом господарювання, як</w:t>
      </w:r>
      <w:r w:rsidR="00BE57D6" w:rsidRPr="000076F4">
        <w:rPr>
          <w:color w:val="000000"/>
          <w:sz w:val="26"/>
          <w:szCs w:val="26"/>
          <w:lang w:val="uk-UA" w:eastAsia="uk-UA"/>
        </w:rPr>
        <w:t>ий</w:t>
      </w:r>
      <w:r w:rsidR="00D37A62" w:rsidRPr="000076F4">
        <w:rPr>
          <w:color w:val="000000"/>
          <w:sz w:val="26"/>
          <w:szCs w:val="26"/>
          <w:lang w:val="uk-UA" w:eastAsia="uk-UA"/>
        </w:rPr>
        <w:t xml:space="preserve"> має право здійснювати операції з металобрухтом та має відповідні виробничі можливості, кваліфікований персонал </w:t>
      </w:r>
      <w:r w:rsidR="00D37A62" w:rsidRPr="000076F4">
        <w:rPr>
          <w:sz w:val="26"/>
          <w:szCs w:val="26"/>
          <w:lang w:val="uk-UA"/>
        </w:rPr>
        <w:t>в розумінні Закону України «Про металобрухт»</w:t>
      </w:r>
      <w:r w:rsidR="00565240" w:rsidRPr="000076F4">
        <w:rPr>
          <w:sz w:val="26"/>
          <w:szCs w:val="26"/>
          <w:lang w:val="uk-UA"/>
        </w:rPr>
        <w:t>;</w:t>
      </w:r>
    </w:p>
    <w:p w14:paraId="6262FB06" w14:textId="14E83690" w:rsidR="006F23C3" w:rsidRPr="004E266D" w:rsidRDefault="009D1E36" w:rsidP="00B7242C">
      <w:pPr>
        <w:ind w:firstLine="540"/>
        <w:jc w:val="both"/>
        <w:rPr>
          <w:sz w:val="26"/>
          <w:szCs w:val="26"/>
          <w:lang w:val="uk-UA"/>
        </w:rPr>
      </w:pPr>
      <w:r w:rsidRPr="004E266D">
        <w:rPr>
          <w:sz w:val="26"/>
          <w:szCs w:val="26"/>
          <w:lang w:val="uk-UA"/>
        </w:rPr>
        <w:t>6.1.</w:t>
      </w:r>
      <w:r w:rsidR="00843D8E" w:rsidRPr="004E266D">
        <w:rPr>
          <w:sz w:val="26"/>
          <w:szCs w:val="26"/>
          <w:lang w:val="uk-UA"/>
        </w:rPr>
        <w:t>9</w:t>
      </w:r>
      <w:r w:rsidRPr="004E266D">
        <w:rPr>
          <w:sz w:val="26"/>
          <w:szCs w:val="26"/>
          <w:lang w:val="uk-UA"/>
        </w:rPr>
        <w:t xml:space="preserve"> </w:t>
      </w:r>
      <w:r w:rsidR="006F23C3" w:rsidRPr="004E266D">
        <w:rPr>
          <w:sz w:val="26"/>
          <w:szCs w:val="26"/>
          <w:lang w:val="uk-UA"/>
        </w:rPr>
        <w:t>належним чином виконувати інші обов'язки, передбачені цим Договором та усіма іншими діючими договорами, укладеними з Продавцем.</w:t>
      </w:r>
    </w:p>
    <w:p w14:paraId="31A8C32D" w14:textId="5DC9F06F" w:rsidR="006F23C3" w:rsidRPr="004E266D" w:rsidRDefault="006F23C3" w:rsidP="00B7242C">
      <w:pPr>
        <w:spacing w:before="120"/>
        <w:ind w:firstLine="539"/>
        <w:jc w:val="both"/>
        <w:rPr>
          <w:sz w:val="26"/>
          <w:szCs w:val="26"/>
          <w:lang w:val="uk-UA"/>
        </w:rPr>
      </w:pPr>
      <w:r w:rsidRPr="004E266D">
        <w:rPr>
          <w:sz w:val="26"/>
          <w:szCs w:val="26"/>
          <w:lang w:val="uk-UA"/>
        </w:rPr>
        <w:t>6.2.  Покупець має право:</w:t>
      </w:r>
    </w:p>
    <w:p w14:paraId="7816A1DD" w14:textId="34FC9E27" w:rsidR="001D0148" w:rsidRPr="004E266D" w:rsidRDefault="009E34E9" w:rsidP="00B7242C">
      <w:pPr>
        <w:ind w:firstLine="540"/>
        <w:jc w:val="both"/>
        <w:rPr>
          <w:sz w:val="26"/>
          <w:szCs w:val="26"/>
          <w:lang w:val="uk-UA"/>
        </w:rPr>
      </w:pPr>
      <w:r w:rsidRPr="004E266D">
        <w:rPr>
          <w:sz w:val="26"/>
          <w:szCs w:val="26"/>
          <w:lang w:val="uk-UA"/>
        </w:rPr>
        <w:t>6.2.1 к</w:t>
      </w:r>
      <w:r w:rsidR="006F23C3" w:rsidRPr="004E266D">
        <w:rPr>
          <w:sz w:val="26"/>
          <w:szCs w:val="26"/>
          <w:lang w:val="uk-UA"/>
        </w:rPr>
        <w:t>онтролювати передачу Товар</w:t>
      </w:r>
      <w:r w:rsidR="00843D8E" w:rsidRPr="004E266D">
        <w:rPr>
          <w:sz w:val="26"/>
          <w:szCs w:val="26"/>
          <w:lang w:val="uk-UA"/>
        </w:rPr>
        <w:t>ів</w:t>
      </w:r>
      <w:r w:rsidR="006F23C3" w:rsidRPr="004E266D">
        <w:rPr>
          <w:sz w:val="26"/>
          <w:szCs w:val="26"/>
          <w:lang w:val="uk-UA"/>
        </w:rPr>
        <w:t xml:space="preserve"> у ст</w:t>
      </w:r>
      <w:r w:rsidRPr="004E266D">
        <w:rPr>
          <w:sz w:val="26"/>
          <w:szCs w:val="26"/>
          <w:lang w:val="uk-UA"/>
        </w:rPr>
        <w:t>роки, встановлені цим Договором;</w:t>
      </w:r>
    </w:p>
    <w:p w14:paraId="0FCD24C4" w14:textId="6167BB2C" w:rsidR="006F23C3" w:rsidRPr="004E266D" w:rsidRDefault="009E34E9" w:rsidP="00B7242C">
      <w:pPr>
        <w:ind w:firstLine="540"/>
        <w:jc w:val="both"/>
        <w:rPr>
          <w:sz w:val="26"/>
          <w:szCs w:val="26"/>
          <w:lang w:val="uk-UA"/>
        </w:rPr>
      </w:pPr>
      <w:r w:rsidRPr="004E266D">
        <w:rPr>
          <w:sz w:val="26"/>
          <w:szCs w:val="26"/>
          <w:lang w:val="uk-UA"/>
        </w:rPr>
        <w:t>6.</w:t>
      </w:r>
      <w:r w:rsidR="006F23C3" w:rsidRPr="004E266D">
        <w:rPr>
          <w:sz w:val="26"/>
          <w:szCs w:val="26"/>
          <w:lang w:val="uk-UA"/>
        </w:rPr>
        <w:t>2.</w:t>
      </w:r>
      <w:r w:rsidRPr="004E266D">
        <w:rPr>
          <w:sz w:val="26"/>
          <w:szCs w:val="26"/>
          <w:lang w:val="uk-UA"/>
        </w:rPr>
        <w:t>2</w:t>
      </w:r>
      <w:r w:rsidR="00F42D2D" w:rsidRPr="004E266D">
        <w:rPr>
          <w:sz w:val="26"/>
          <w:szCs w:val="26"/>
          <w:lang w:val="uk-UA"/>
        </w:rPr>
        <w:t xml:space="preserve"> </w:t>
      </w:r>
      <w:r w:rsidRPr="004E266D">
        <w:rPr>
          <w:sz w:val="26"/>
          <w:szCs w:val="26"/>
          <w:lang w:val="uk-UA"/>
        </w:rPr>
        <w:t>в</w:t>
      </w:r>
      <w:r w:rsidR="006F23C3" w:rsidRPr="004E266D">
        <w:rPr>
          <w:sz w:val="26"/>
          <w:szCs w:val="26"/>
          <w:lang w:val="uk-UA"/>
        </w:rPr>
        <w:t>имагати від Продавця належного виконання зобов’язань з передачі Товар</w:t>
      </w:r>
      <w:r w:rsidR="00F42D2D" w:rsidRPr="004E266D">
        <w:rPr>
          <w:sz w:val="26"/>
          <w:szCs w:val="26"/>
          <w:lang w:val="uk-UA"/>
        </w:rPr>
        <w:t>ів</w:t>
      </w:r>
      <w:r w:rsidR="006F23C3" w:rsidRPr="004E266D">
        <w:rPr>
          <w:sz w:val="26"/>
          <w:szCs w:val="26"/>
          <w:lang w:val="uk-UA"/>
        </w:rPr>
        <w:t>, у разі здійснення ї</w:t>
      </w:r>
      <w:r w:rsidR="00F42D2D" w:rsidRPr="004E266D">
        <w:rPr>
          <w:sz w:val="26"/>
          <w:szCs w:val="26"/>
          <w:lang w:val="uk-UA"/>
        </w:rPr>
        <w:t>х</w:t>
      </w:r>
      <w:r w:rsidR="006F23C3" w:rsidRPr="004E266D">
        <w:rPr>
          <w:sz w:val="26"/>
          <w:szCs w:val="26"/>
          <w:lang w:val="uk-UA"/>
        </w:rPr>
        <w:t xml:space="preserve"> попередньої оплати</w:t>
      </w:r>
      <w:r w:rsidRPr="004E266D">
        <w:rPr>
          <w:sz w:val="26"/>
          <w:szCs w:val="26"/>
          <w:lang w:val="uk-UA"/>
        </w:rPr>
        <w:t>;</w:t>
      </w:r>
    </w:p>
    <w:p w14:paraId="50297DE2" w14:textId="635F0908" w:rsidR="009E34E9" w:rsidRPr="004E266D" w:rsidRDefault="009E34E9" w:rsidP="00B7242C">
      <w:pPr>
        <w:ind w:firstLine="540"/>
        <w:jc w:val="both"/>
        <w:rPr>
          <w:sz w:val="26"/>
          <w:szCs w:val="26"/>
          <w:lang w:val="uk-UA"/>
        </w:rPr>
      </w:pPr>
      <w:r w:rsidRPr="004E266D">
        <w:rPr>
          <w:sz w:val="26"/>
          <w:szCs w:val="26"/>
          <w:lang w:val="uk-UA"/>
        </w:rPr>
        <w:t xml:space="preserve">6.2.3 </w:t>
      </w:r>
      <w:r w:rsidR="00914F9C" w:rsidRPr="004E266D">
        <w:rPr>
          <w:sz w:val="26"/>
          <w:szCs w:val="26"/>
          <w:lang w:val="uk-UA"/>
        </w:rPr>
        <w:t xml:space="preserve">здійснити власними силами та за свій рахунок </w:t>
      </w:r>
      <w:proofErr w:type="spellStart"/>
      <w:r w:rsidR="006167C9" w:rsidRPr="004E266D">
        <w:rPr>
          <w:sz w:val="26"/>
          <w:szCs w:val="26"/>
          <w:lang w:val="uk-UA"/>
        </w:rPr>
        <w:t>порізку</w:t>
      </w:r>
      <w:proofErr w:type="spellEnd"/>
      <w:r w:rsidR="00853FC2" w:rsidRPr="004E266D">
        <w:rPr>
          <w:sz w:val="26"/>
          <w:szCs w:val="26"/>
          <w:lang w:val="uk-UA"/>
        </w:rPr>
        <w:t>, зваж</w:t>
      </w:r>
      <w:r w:rsidR="008C6133">
        <w:rPr>
          <w:sz w:val="26"/>
          <w:szCs w:val="26"/>
          <w:lang w:val="uk-UA"/>
        </w:rPr>
        <w:t>ува</w:t>
      </w:r>
      <w:r w:rsidR="00853FC2" w:rsidRPr="004E266D">
        <w:rPr>
          <w:sz w:val="26"/>
          <w:szCs w:val="26"/>
          <w:lang w:val="uk-UA"/>
        </w:rPr>
        <w:t xml:space="preserve">ння </w:t>
      </w:r>
      <w:r w:rsidR="006167C9" w:rsidRPr="004E266D">
        <w:rPr>
          <w:sz w:val="26"/>
          <w:szCs w:val="26"/>
          <w:lang w:val="uk-UA"/>
        </w:rPr>
        <w:t xml:space="preserve">  та вивезення </w:t>
      </w:r>
      <w:r w:rsidR="00843D8E" w:rsidRPr="004E266D">
        <w:rPr>
          <w:sz w:val="26"/>
          <w:szCs w:val="26"/>
          <w:lang w:val="uk-UA"/>
        </w:rPr>
        <w:t xml:space="preserve"> Товарів </w:t>
      </w:r>
      <w:r w:rsidR="00853FC2" w:rsidRPr="004E266D">
        <w:rPr>
          <w:sz w:val="26"/>
          <w:szCs w:val="26"/>
          <w:lang w:val="uk-UA"/>
        </w:rPr>
        <w:t xml:space="preserve"> з бази Продавця </w:t>
      </w:r>
      <w:r w:rsidRPr="004E266D">
        <w:rPr>
          <w:sz w:val="26"/>
          <w:szCs w:val="26"/>
          <w:lang w:val="uk-UA"/>
        </w:rPr>
        <w:t xml:space="preserve"> та в присутності представника Продавця;</w:t>
      </w:r>
    </w:p>
    <w:p w14:paraId="52DEEC31" w14:textId="44D15A5C" w:rsidR="00B7242C" w:rsidRPr="004E266D" w:rsidRDefault="008D7BBF" w:rsidP="00B7242C">
      <w:pPr>
        <w:spacing w:before="120"/>
        <w:ind w:firstLine="539"/>
        <w:jc w:val="both"/>
        <w:rPr>
          <w:sz w:val="26"/>
          <w:szCs w:val="26"/>
          <w:lang w:val="uk-UA"/>
        </w:rPr>
      </w:pPr>
      <w:r w:rsidRPr="004E266D">
        <w:rPr>
          <w:sz w:val="26"/>
          <w:szCs w:val="26"/>
          <w:lang w:val="uk-UA"/>
        </w:rPr>
        <w:t xml:space="preserve">6.3. </w:t>
      </w:r>
      <w:r w:rsidR="00B7242C" w:rsidRPr="004E266D">
        <w:rPr>
          <w:sz w:val="26"/>
          <w:szCs w:val="26"/>
          <w:lang w:val="uk-UA"/>
        </w:rPr>
        <w:t>Продавець зобов'язаний:</w:t>
      </w:r>
    </w:p>
    <w:p w14:paraId="73C5666F" w14:textId="3A38DFC3" w:rsidR="00B7242C" w:rsidRPr="004E266D" w:rsidRDefault="00B7242C" w:rsidP="00B7242C">
      <w:pPr>
        <w:ind w:firstLine="540"/>
        <w:jc w:val="both"/>
        <w:rPr>
          <w:sz w:val="26"/>
          <w:szCs w:val="26"/>
          <w:lang w:val="uk-UA"/>
        </w:rPr>
      </w:pPr>
      <w:r w:rsidRPr="004E266D">
        <w:rPr>
          <w:sz w:val="26"/>
          <w:szCs w:val="26"/>
          <w:lang w:val="uk-UA"/>
        </w:rPr>
        <w:t>6.3.1 передати Товари Покупцю у строки та порядку, встановлені цим Договором;</w:t>
      </w:r>
    </w:p>
    <w:p w14:paraId="76F7976C" w14:textId="51FD3C55" w:rsidR="00B7242C" w:rsidRPr="004E266D" w:rsidRDefault="00B7242C" w:rsidP="00B7242C">
      <w:pPr>
        <w:ind w:firstLine="540"/>
        <w:jc w:val="both"/>
        <w:rPr>
          <w:sz w:val="26"/>
          <w:szCs w:val="26"/>
          <w:lang w:val="uk-UA"/>
        </w:rPr>
      </w:pPr>
      <w:r w:rsidRPr="004E266D">
        <w:rPr>
          <w:sz w:val="26"/>
          <w:szCs w:val="26"/>
          <w:lang w:val="uk-UA"/>
        </w:rPr>
        <w:t>6.3.2 разом з партією Товарів передати Покупцю документи, зазначені в п. 5.</w:t>
      </w:r>
      <w:r w:rsidR="00914F9C" w:rsidRPr="004E266D">
        <w:rPr>
          <w:sz w:val="26"/>
          <w:szCs w:val="26"/>
          <w:lang w:val="uk-UA"/>
        </w:rPr>
        <w:t>10</w:t>
      </w:r>
      <w:r w:rsidRPr="004E266D">
        <w:rPr>
          <w:sz w:val="26"/>
          <w:szCs w:val="26"/>
        </w:rPr>
        <w:t xml:space="preserve"> </w:t>
      </w:r>
      <w:r w:rsidRPr="004E266D">
        <w:rPr>
          <w:sz w:val="26"/>
          <w:szCs w:val="26"/>
          <w:lang w:val="uk-UA"/>
        </w:rPr>
        <w:t>цього Договору.</w:t>
      </w:r>
    </w:p>
    <w:p w14:paraId="3BE95C85" w14:textId="20B17CC3" w:rsidR="00325066" w:rsidRPr="004E266D" w:rsidRDefault="003E7EF9" w:rsidP="00B7242C">
      <w:pPr>
        <w:spacing w:before="120"/>
        <w:ind w:firstLine="539"/>
        <w:jc w:val="both"/>
        <w:rPr>
          <w:sz w:val="26"/>
          <w:szCs w:val="26"/>
          <w:lang w:val="uk-UA"/>
        </w:rPr>
      </w:pPr>
      <w:r w:rsidRPr="004E266D">
        <w:rPr>
          <w:sz w:val="26"/>
          <w:szCs w:val="26"/>
          <w:lang w:val="uk-UA"/>
        </w:rPr>
        <w:lastRenderedPageBreak/>
        <w:t>6.</w:t>
      </w:r>
      <w:r w:rsidR="005D5168" w:rsidRPr="004E266D">
        <w:rPr>
          <w:sz w:val="26"/>
          <w:szCs w:val="26"/>
          <w:lang w:val="uk-UA"/>
        </w:rPr>
        <w:t>4</w:t>
      </w:r>
      <w:r w:rsidR="00325066" w:rsidRPr="004E266D">
        <w:rPr>
          <w:sz w:val="26"/>
          <w:szCs w:val="26"/>
          <w:lang w:val="uk-UA"/>
        </w:rPr>
        <w:t>. Продавець має право:</w:t>
      </w:r>
    </w:p>
    <w:p w14:paraId="16EFF2E9" w14:textId="109C3CD7" w:rsidR="003E7EF9" w:rsidRPr="004E266D" w:rsidRDefault="003E7EF9" w:rsidP="00B7242C">
      <w:pPr>
        <w:ind w:firstLine="540"/>
        <w:jc w:val="both"/>
        <w:rPr>
          <w:sz w:val="26"/>
          <w:szCs w:val="26"/>
          <w:lang w:val="uk-UA"/>
        </w:rPr>
      </w:pPr>
      <w:r w:rsidRPr="004E266D">
        <w:rPr>
          <w:sz w:val="26"/>
          <w:szCs w:val="26"/>
          <w:lang w:val="uk-UA"/>
        </w:rPr>
        <w:t>6</w:t>
      </w:r>
      <w:r w:rsidR="005D5168" w:rsidRPr="004E266D">
        <w:rPr>
          <w:sz w:val="26"/>
          <w:szCs w:val="26"/>
          <w:lang w:val="uk-UA"/>
        </w:rPr>
        <w:t>.4</w:t>
      </w:r>
      <w:r w:rsidR="0025046A" w:rsidRPr="004E266D">
        <w:rPr>
          <w:sz w:val="26"/>
          <w:szCs w:val="26"/>
          <w:lang w:val="uk-UA"/>
        </w:rPr>
        <w:t>.1</w:t>
      </w:r>
      <w:r w:rsidR="00D61D62" w:rsidRPr="004E266D">
        <w:rPr>
          <w:sz w:val="26"/>
          <w:szCs w:val="26"/>
        </w:rPr>
        <w:t xml:space="preserve"> </w:t>
      </w:r>
      <w:r w:rsidR="00D61D62" w:rsidRPr="004E266D">
        <w:rPr>
          <w:sz w:val="26"/>
          <w:szCs w:val="26"/>
          <w:lang w:val="uk-UA"/>
        </w:rPr>
        <w:t>своєчасно та в повному обсязі отримувати плату за Товар</w:t>
      </w:r>
      <w:r w:rsidR="00914F9C" w:rsidRPr="004E266D">
        <w:rPr>
          <w:sz w:val="26"/>
          <w:szCs w:val="26"/>
          <w:lang w:val="uk-UA"/>
        </w:rPr>
        <w:t>и</w:t>
      </w:r>
      <w:r w:rsidR="00D61D62" w:rsidRPr="004E266D">
        <w:rPr>
          <w:sz w:val="26"/>
          <w:szCs w:val="26"/>
          <w:lang w:val="uk-UA"/>
        </w:rPr>
        <w:t>;</w:t>
      </w:r>
    </w:p>
    <w:p w14:paraId="75D5B39E" w14:textId="4CDCF57F" w:rsidR="00D61D62" w:rsidRPr="004E266D" w:rsidRDefault="005D5168" w:rsidP="00B7242C">
      <w:pPr>
        <w:ind w:firstLine="540"/>
        <w:jc w:val="both"/>
        <w:rPr>
          <w:sz w:val="26"/>
          <w:szCs w:val="26"/>
          <w:lang w:val="uk-UA"/>
        </w:rPr>
      </w:pPr>
      <w:r w:rsidRPr="004E266D">
        <w:rPr>
          <w:sz w:val="26"/>
          <w:szCs w:val="26"/>
          <w:lang w:val="uk-UA"/>
        </w:rPr>
        <w:t>6.4</w:t>
      </w:r>
      <w:r w:rsidR="00D61D62" w:rsidRPr="004E266D">
        <w:rPr>
          <w:sz w:val="26"/>
          <w:szCs w:val="26"/>
          <w:lang w:val="uk-UA"/>
        </w:rPr>
        <w:t xml:space="preserve">.2 </w:t>
      </w:r>
      <w:r w:rsidRPr="004E266D">
        <w:rPr>
          <w:sz w:val="26"/>
          <w:szCs w:val="26"/>
          <w:lang w:val="uk-UA"/>
        </w:rPr>
        <w:t>вимагати від Покупця належного викон</w:t>
      </w:r>
      <w:r w:rsidR="00914F9C" w:rsidRPr="004E266D">
        <w:rPr>
          <w:sz w:val="26"/>
          <w:szCs w:val="26"/>
          <w:lang w:val="uk-UA"/>
        </w:rPr>
        <w:t>ання зобов’язань з оплати Товарів</w:t>
      </w:r>
      <w:r w:rsidRPr="004E266D">
        <w:rPr>
          <w:sz w:val="26"/>
          <w:szCs w:val="26"/>
          <w:lang w:val="uk-UA"/>
        </w:rPr>
        <w:t xml:space="preserve"> та не передавати Покупцю Товари у випадку невиконання або не належного виконання Покупцем умов цього Договору, в тому числі через порушення строків оплати;</w:t>
      </w:r>
    </w:p>
    <w:p w14:paraId="79D9BBA3" w14:textId="77656BC4" w:rsidR="005D5168" w:rsidRPr="004E266D" w:rsidRDefault="00D61D62" w:rsidP="00B7242C">
      <w:pPr>
        <w:ind w:firstLine="540"/>
        <w:jc w:val="both"/>
        <w:rPr>
          <w:sz w:val="26"/>
          <w:szCs w:val="26"/>
          <w:lang w:val="uk-UA"/>
        </w:rPr>
      </w:pPr>
      <w:r w:rsidRPr="004E266D">
        <w:rPr>
          <w:sz w:val="26"/>
          <w:szCs w:val="26"/>
          <w:lang w:val="uk-UA"/>
        </w:rPr>
        <w:t>6.3.3</w:t>
      </w:r>
      <w:r w:rsidR="005D5168" w:rsidRPr="004E266D">
        <w:rPr>
          <w:sz w:val="26"/>
          <w:szCs w:val="26"/>
          <w:lang w:val="uk-UA"/>
        </w:rPr>
        <w:t xml:space="preserve"> достроково розірвати цей Договір у разі невиконання </w:t>
      </w:r>
      <w:r w:rsidR="00EA6ED6" w:rsidRPr="004E266D">
        <w:rPr>
          <w:sz w:val="26"/>
          <w:szCs w:val="26"/>
          <w:lang w:val="uk-UA"/>
        </w:rPr>
        <w:t xml:space="preserve">зобов'язань Покупцем </w:t>
      </w:r>
      <w:r w:rsidR="005D5168" w:rsidRPr="004E266D">
        <w:rPr>
          <w:sz w:val="26"/>
          <w:szCs w:val="26"/>
          <w:lang w:val="uk-UA"/>
        </w:rPr>
        <w:t>повністю або частково, повідомивши в письмовій формі про це його у строк 20-ть календарних днів до дати розірвання;</w:t>
      </w:r>
    </w:p>
    <w:p w14:paraId="41813F85" w14:textId="4B84D3C2" w:rsidR="00D61D62" w:rsidRPr="004E266D" w:rsidRDefault="00D61D62" w:rsidP="00B7242C">
      <w:pPr>
        <w:ind w:firstLine="540"/>
        <w:jc w:val="both"/>
        <w:rPr>
          <w:sz w:val="26"/>
          <w:szCs w:val="26"/>
          <w:lang w:val="uk-UA"/>
        </w:rPr>
      </w:pPr>
      <w:r w:rsidRPr="004E266D">
        <w:rPr>
          <w:sz w:val="26"/>
          <w:szCs w:val="26"/>
          <w:lang w:val="uk-UA"/>
        </w:rPr>
        <w:t>6.3.4</w:t>
      </w:r>
      <w:r w:rsidR="005D5168" w:rsidRPr="004E266D">
        <w:rPr>
          <w:sz w:val="26"/>
          <w:szCs w:val="26"/>
          <w:lang w:val="uk-UA"/>
        </w:rPr>
        <w:t xml:space="preserve"> на дострокову п</w:t>
      </w:r>
      <w:r w:rsidR="00914F9C" w:rsidRPr="004E266D">
        <w:rPr>
          <w:sz w:val="26"/>
          <w:szCs w:val="26"/>
          <w:lang w:val="uk-UA"/>
        </w:rPr>
        <w:t>ередачу</w:t>
      </w:r>
      <w:r w:rsidR="005D5168" w:rsidRPr="004E266D">
        <w:rPr>
          <w:sz w:val="26"/>
          <w:szCs w:val="26"/>
          <w:lang w:val="uk-UA"/>
        </w:rPr>
        <w:t xml:space="preserve"> Товарів за погодженням Покупця;</w:t>
      </w:r>
    </w:p>
    <w:p w14:paraId="39D8C302" w14:textId="3E1F0301" w:rsidR="005D5168" w:rsidRPr="004E266D" w:rsidRDefault="00D61D62" w:rsidP="00B7242C">
      <w:pPr>
        <w:ind w:firstLine="540"/>
        <w:jc w:val="both"/>
        <w:rPr>
          <w:sz w:val="26"/>
          <w:szCs w:val="26"/>
          <w:lang w:val="uk-UA"/>
        </w:rPr>
      </w:pPr>
      <w:r w:rsidRPr="004E266D">
        <w:rPr>
          <w:sz w:val="26"/>
          <w:szCs w:val="26"/>
          <w:lang w:val="uk-UA"/>
        </w:rPr>
        <w:t>6.3.5</w:t>
      </w:r>
      <w:r w:rsidR="005D5168" w:rsidRPr="004E266D">
        <w:rPr>
          <w:sz w:val="26"/>
          <w:szCs w:val="26"/>
          <w:lang w:val="uk-UA"/>
        </w:rPr>
        <w:t xml:space="preserve"> на забезпечення виконання Покупцем зобов’язань за цим та іншими договорами, укладеними Продавцем і</w:t>
      </w:r>
      <w:r w:rsidR="00353EDC" w:rsidRPr="004E266D">
        <w:rPr>
          <w:sz w:val="26"/>
          <w:szCs w:val="26"/>
          <w:lang w:val="uk-UA"/>
        </w:rPr>
        <w:t>з</w:t>
      </w:r>
      <w:r w:rsidR="005D5168" w:rsidRPr="004E266D">
        <w:rPr>
          <w:sz w:val="26"/>
          <w:szCs w:val="26"/>
          <w:lang w:val="uk-UA"/>
        </w:rPr>
        <w:t xml:space="preserve"> Покупцем, у формі </w:t>
      </w:r>
      <w:proofErr w:type="spellStart"/>
      <w:r w:rsidR="005D5168" w:rsidRPr="004E266D">
        <w:rPr>
          <w:sz w:val="26"/>
          <w:szCs w:val="26"/>
          <w:lang w:val="uk-UA"/>
        </w:rPr>
        <w:t>притримання</w:t>
      </w:r>
      <w:proofErr w:type="spellEnd"/>
      <w:r w:rsidR="005D5168" w:rsidRPr="004E266D">
        <w:rPr>
          <w:sz w:val="26"/>
          <w:szCs w:val="26"/>
          <w:lang w:val="uk-UA"/>
        </w:rPr>
        <w:t xml:space="preserve"> Покупцем передачі Товар</w:t>
      </w:r>
      <w:r w:rsidR="00914F9C" w:rsidRPr="004E266D">
        <w:rPr>
          <w:sz w:val="26"/>
          <w:szCs w:val="26"/>
          <w:lang w:val="uk-UA"/>
        </w:rPr>
        <w:t>ів</w:t>
      </w:r>
      <w:r w:rsidR="005D5168" w:rsidRPr="004E266D">
        <w:rPr>
          <w:sz w:val="26"/>
          <w:szCs w:val="26"/>
          <w:lang w:val="uk-UA"/>
        </w:rPr>
        <w:t xml:space="preserve"> за цим Договором у випадку неналежного виконання Покупцем зобов’язань за цим Договор</w:t>
      </w:r>
      <w:r w:rsidR="0054618E" w:rsidRPr="004E266D">
        <w:rPr>
          <w:sz w:val="26"/>
          <w:szCs w:val="26"/>
          <w:lang w:val="uk-UA"/>
        </w:rPr>
        <w:t xml:space="preserve">ом </w:t>
      </w:r>
      <w:r w:rsidR="005D5168" w:rsidRPr="004E266D">
        <w:rPr>
          <w:sz w:val="26"/>
          <w:szCs w:val="26"/>
          <w:lang w:val="uk-UA"/>
        </w:rPr>
        <w:t xml:space="preserve"> на час прострочення Покупця;</w:t>
      </w:r>
    </w:p>
    <w:p w14:paraId="4EAAFA40" w14:textId="48A5922D" w:rsidR="003E7EF9" w:rsidRPr="004E266D" w:rsidRDefault="005D5168" w:rsidP="00B7242C">
      <w:pPr>
        <w:ind w:firstLine="540"/>
        <w:jc w:val="both"/>
        <w:rPr>
          <w:sz w:val="26"/>
          <w:szCs w:val="26"/>
          <w:lang w:val="uk-UA"/>
        </w:rPr>
      </w:pPr>
      <w:r w:rsidRPr="004E266D">
        <w:rPr>
          <w:sz w:val="26"/>
          <w:szCs w:val="26"/>
          <w:lang w:val="uk-UA"/>
        </w:rPr>
        <w:t>6.3.6 на інші права, передбачені цим Договором та чинним законодавством України.</w:t>
      </w:r>
    </w:p>
    <w:p w14:paraId="3BE95C8B" w14:textId="63070E6A" w:rsidR="00623D0D" w:rsidRPr="004E266D" w:rsidRDefault="00A60704" w:rsidP="00A87A35">
      <w:pPr>
        <w:jc w:val="center"/>
        <w:rPr>
          <w:b/>
          <w:sz w:val="26"/>
          <w:szCs w:val="26"/>
          <w:lang w:val="uk-UA"/>
        </w:rPr>
      </w:pPr>
      <w:r w:rsidRPr="004E266D">
        <w:rPr>
          <w:b/>
          <w:sz w:val="26"/>
          <w:szCs w:val="26"/>
          <w:lang w:val="uk-UA"/>
        </w:rPr>
        <w:t>7</w:t>
      </w:r>
      <w:r w:rsidR="00596253" w:rsidRPr="004E266D">
        <w:rPr>
          <w:b/>
          <w:sz w:val="26"/>
          <w:szCs w:val="26"/>
          <w:lang w:val="uk-UA"/>
        </w:rPr>
        <w:t>.</w:t>
      </w:r>
      <w:r w:rsidR="00B46A4D" w:rsidRPr="004E266D">
        <w:rPr>
          <w:b/>
          <w:sz w:val="26"/>
          <w:szCs w:val="26"/>
          <w:lang w:val="uk-UA"/>
        </w:rPr>
        <w:t xml:space="preserve"> </w:t>
      </w:r>
      <w:r w:rsidR="00596253" w:rsidRPr="004E266D">
        <w:rPr>
          <w:b/>
          <w:sz w:val="26"/>
          <w:szCs w:val="26"/>
          <w:lang w:val="uk-UA"/>
        </w:rPr>
        <w:t xml:space="preserve">Відповідальність </w:t>
      </w:r>
      <w:r w:rsidR="0001359A" w:rsidRPr="004E266D">
        <w:rPr>
          <w:b/>
          <w:sz w:val="26"/>
          <w:szCs w:val="26"/>
          <w:lang w:val="uk-UA"/>
        </w:rPr>
        <w:t>Сторін</w:t>
      </w:r>
    </w:p>
    <w:p w14:paraId="4F0F616A" w14:textId="77777777" w:rsidR="00A60704" w:rsidRPr="004E266D" w:rsidRDefault="00A60704" w:rsidP="00A60704">
      <w:pPr>
        <w:ind w:firstLine="540"/>
        <w:jc w:val="both"/>
        <w:rPr>
          <w:sz w:val="26"/>
          <w:szCs w:val="26"/>
          <w:lang w:val="uk-UA"/>
        </w:rPr>
      </w:pPr>
      <w:r w:rsidRPr="004E266D">
        <w:rPr>
          <w:sz w:val="26"/>
          <w:szCs w:val="26"/>
          <w:lang w:val="uk-UA"/>
        </w:rPr>
        <w:t xml:space="preserve">7.1. У разі невиконання або неналежного виконання своїх зобов’язань за Договором Сторони несуть відповідальність, передбачену законодавством України та цим Договором. </w:t>
      </w:r>
    </w:p>
    <w:p w14:paraId="20C0EEF9" w14:textId="028C6CAA" w:rsidR="00A60704" w:rsidRPr="004E266D" w:rsidRDefault="00A60704" w:rsidP="00A60704">
      <w:pPr>
        <w:ind w:firstLine="540"/>
        <w:jc w:val="both"/>
        <w:rPr>
          <w:sz w:val="26"/>
          <w:szCs w:val="26"/>
          <w:lang w:val="uk-UA"/>
        </w:rPr>
      </w:pPr>
      <w:r w:rsidRPr="004E266D">
        <w:rPr>
          <w:sz w:val="26"/>
          <w:szCs w:val="26"/>
          <w:lang w:val="uk-UA"/>
        </w:rPr>
        <w:t>7.2. Покупець несе відповідальність за збитки, спричинені Продавцю внаслідок неналежного виконання Покупцем своїх зобов’язань, у повному обсязі. Факти неналежного виконання Покупцем своїх зобов’язань та розмір збитків, що підлягають відшкодуванню ним, встановлюються у визначеному чинним законодавством порядку.</w:t>
      </w:r>
    </w:p>
    <w:p w14:paraId="249C809A" w14:textId="299D3C8A" w:rsidR="00A60704" w:rsidRPr="004E266D" w:rsidRDefault="00C21C2A" w:rsidP="00B7242C">
      <w:pPr>
        <w:ind w:firstLine="540"/>
        <w:jc w:val="both"/>
        <w:rPr>
          <w:sz w:val="26"/>
          <w:szCs w:val="26"/>
          <w:lang w:val="uk-UA"/>
        </w:rPr>
      </w:pPr>
      <w:r w:rsidRPr="004E266D">
        <w:rPr>
          <w:sz w:val="26"/>
          <w:szCs w:val="26"/>
          <w:lang w:val="uk-UA"/>
        </w:rPr>
        <w:t>7.3.</w:t>
      </w:r>
      <w:r w:rsidR="00030B8F" w:rsidRPr="004E266D">
        <w:rPr>
          <w:sz w:val="26"/>
          <w:szCs w:val="26"/>
        </w:rPr>
        <w:t xml:space="preserve"> </w:t>
      </w:r>
      <w:r w:rsidR="00030B8F" w:rsidRPr="004E266D">
        <w:rPr>
          <w:sz w:val="26"/>
          <w:szCs w:val="26"/>
          <w:lang w:val="uk-UA"/>
        </w:rPr>
        <w:t xml:space="preserve">У разі </w:t>
      </w:r>
      <w:proofErr w:type="spellStart"/>
      <w:r w:rsidR="00030B8F" w:rsidRPr="004E266D">
        <w:rPr>
          <w:sz w:val="26"/>
          <w:szCs w:val="26"/>
          <w:lang w:val="uk-UA"/>
        </w:rPr>
        <w:t>неоплати</w:t>
      </w:r>
      <w:proofErr w:type="spellEnd"/>
      <w:r w:rsidR="00030B8F" w:rsidRPr="004E266D">
        <w:rPr>
          <w:sz w:val="26"/>
          <w:szCs w:val="26"/>
          <w:lang w:val="uk-UA"/>
        </w:rPr>
        <w:t xml:space="preserve"> або несвоєчасної оплати Товарів</w:t>
      </w:r>
      <w:r w:rsidR="00914F9C" w:rsidRPr="004E266D">
        <w:rPr>
          <w:sz w:val="26"/>
          <w:szCs w:val="26"/>
          <w:lang w:val="uk-UA"/>
        </w:rPr>
        <w:t xml:space="preserve"> у </w:t>
      </w:r>
      <w:r w:rsidR="00030B8F" w:rsidRPr="004E266D">
        <w:rPr>
          <w:sz w:val="26"/>
          <w:szCs w:val="26"/>
          <w:lang w:val="uk-UA"/>
        </w:rPr>
        <w:t>строки, зазначені в пункті 4.1 цього Договору, Покупець сплачує на користь Продавця, крім суми заборгованості, пеню в розмірі 0,1 відсотка, але не більше подвійної облікової ставки Національного банку України, що діяла у період, за який сплачується пеня, від суми простроченого платежу за кожний день прострочення платежу.</w:t>
      </w:r>
    </w:p>
    <w:p w14:paraId="5CEFA737" w14:textId="46C31973" w:rsidR="00A60704" w:rsidRPr="004E266D" w:rsidRDefault="00C21C2A" w:rsidP="00B7242C">
      <w:pPr>
        <w:ind w:firstLine="540"/>
        <w:jc w:val="both"/>
        <w:rPr>
          <w:sz w:val="26"/>
          <w:szCs w:val="26"/>
          <w:lang w:val="uk-UA"/>
        </w:rPr>
      </w:pPr>
      <w:r w:rsidRPr="004E266D">
        <w:rPr>
          <w:sz w:val="26"/>
          <w:szCs w:val="26"/>
          <w:lang w:val="uk-UA"/>
        </w:rPr>
        <w:t>7.4.</w:t>
      </w:r>
      <w:r w:rsidR="00030B8F" w:rsidRPr="004E266D">
        <w:rPr>
          <w:sz w:val="26"/>
          <w:szCs w:val="26"/>
          <w:lang w:val="uk-UA"/>
        </w:rPr>
        <w:t xml:space="preserve"> У випадку порушення Покупцем строків приймання, завантаження та вивозу партії Товарів зі складу Продавця у строки встановлені </w:t>
      </w:r>
      <w:r w:rsidR="00246D12" w:rsidRPr="004E266D">
        <w:rPr>
          <w:sz w:val="26"/>
          <w:szCs w:val="26"/>
          <w:lang w:val="uk-UA"/>
        </w:rPr>
        <w:t xml:space="preserve">повідомленням </w:t>
      </w:r>
      <w:r w:rsidR="001F2FD9" w:rsidRPr="004E266D">
        <w:rPr>
          <w:sz w:val="26"/>
          <w:szCs w:val="26"/>
          <w:lang w:val="uk-UA"/>
        </w:rPr>
        <w:t xml:space="preserve">Продавця </w:t>
      </w:r>
      <w:r w:rsidR="00030B8F" w:rsidRPr="004E266D">
        <w:rPr>
          <w:sz w:val="26"/>
          <w:szCs w:val="26"/>
          <w:lang w:val="uk-UA"/>
        </w:rPr>
        <w:t xml:space="preserve"> Покупець сплачує Продавцю штраф у розмірі 5% від вартості </w:t>
      </w:r>
      <w:r w:rsidR="005172C0" w:rsidRPr="004E266D">
        <w:rPr>
          <w:sz w:val="26"/>
          <w:szCs w:val="26"/>
          <w:lang w:val="uk-UA"/>
        </w:rPr>
        <w:t xml:space="preserve">такої </w:t>
      </w:r>
      <w:r w:rsidR="00030B8F" w:rsidRPr="004E266D">
        <w:rPr>
          <w:sz w:val="26"/>
          <w:szCs w:val="26"/>
          <w:lang w:val="uk-UA"/>
        </w:rPr>
        <w:t>партії Товарів</w:t>
      </w:r>
      <w:r w:rsidR="005172C0" w:rsidRPr="004E266D">
        <w:rPr>
          <w:sz w:val="26"/>
          <w:szCs w:val="26"/>
          <w:lang w:val="uk-UA"/>
        </w:rPr>
        <w:t>.</w:t>
      </w:r>
    </w:p>
    <w:p w14:paraId="2CF5215B" w14:textId="2D2F916C" w:rsidR="00247A01" w:rsidRPr="004E266D" w:rsidRDefault="00C21C2A" w:rsidP="00B7242C">
      <w:pPr>
        <w:ind w:firstLine="540"/>
        <w:jc w:val="both"/>
        <w:rPr>
          <w:sz w:val="26"/>
          <w:szCs w:val="26"/>
          <w:lang w:val="uk-UA"/>
        </w:rPr>
      </w:pPr>
      <w:r w:rsidRPr="004E266D">
        <w:rPr>
          <w:sz w:val="26"/>
          <w:szCs w:val="26"/>
          <w:lang w:val="uk-UA"/>
        </w:rPr>
        <w:t>7.5.</w:t>
      </w:r>
      <w:r w:rsidR="003169BD" w:rsidRPr="004E266D">
        <w:rPr>
          <w:sz w:val="26"/>
          <w:szCs w:val="26"/>
          <w:lang w:val="uk-UA"/>
        </w:rPr>
        <w:t xml:space="preserve"> </w:t>
      </w:r>
      <w:r w:rsidR="00247A01" w:rsidRPr="004E266D">
        <w:rPr>
          <w:sz w:val="26"/>
          <w:szCs w:val="26"/>
          <w:lang w:val="uk-UA"/>
        </w:rPr>
        <w:t xml:space="preserve">За вимогою Продавця Покупець сплачує нараховані йому пені, штрафи протягом </w:t>
      </w:r>
      <w:r w:rsidR="005F17B3" w:rsidRPr="004E266D">
        <w:rPr>
          <w:sz w:val="26"/>
          <w:szCs w:val="26"/>
        </w:rPr>
        <w:t>1</w:t>
      </w:r>
      <w:r w:rsidR="00247A01" w:rsidRPr="004E266D">
        <w:rPr>
          <w:sz w:val="26"/>
          <w:szCs w:val="26"/>
          <w:lang w:val="uk-UA"/>
        </w:rPr>
        <w:t>0-ти банківських днів з дня виставлення Продавцем цієї вимоги.</w:t>
      </w:r>
    </w:p>
    <w:p w14:paraId="36FA4E08" w14:textId="15F0645E" w:rsidR="00C21C2A" w:rsidRPr="004E266D" w:rsidRDefault="00247A01" w:rsidP="00B7242C">
      <w:pPr>
        <w:ind w:firstLine="540"/>
        <w:jc w:val="both"/>
        <w:rPr>
          <w:sz w:val="26"/>
          <w:szCs w:val="26"/>
          <w:lang w:val="uk-UA"/>
        </w:rPr>
      </w:pPr>
      <w:r w:rsidRPr="004E266D">
        <w:rPr>
          <w:sz w:val="26"/>
          <w:szCs w:val="26"/>
          <w:lang w:val="uk-UA"/>
        </w:rPr>
        <w:t xml:space="preserve">7.6. </w:t>
      </w:r>
      <w:r w:rsidR="003169BD" w:rsidRPr="004E266D">
        <w:rPr>
          <w:sz w:val="26"/>
          <w:szCs w:val="26"/>
          <w:lang w:val="uk-UA"/>
        </w:rPr>
        <w:t xml:space="preserve">Покупець несе відповідальність за </w:t>
      </w:r>
      <w:r w:rsidR="00275ACD" w:rsidRPr="004E266D">
        <w:rPr>
          <w:sz w:val="26"/>
          <w:szCs w:val="26"/>
          <w:lang w:val="uk-UA"/>
        </w:rPr>
        <w:t xml:space="preserve">порушення </w:t>
      </w:r>
      <w:r w:rsidR="003169BD" w:rsidRPr="004E266D">
        <w:rPr>
          <w:sz w:val="26"/>
          <w:szCs w:val="26"/>
          <w:lang w:val="uk-UA"/>
        </w:rPr>
        <w:t xml:space="preserve"> його працівниками та залученим персоналом вимог техніки безпеки під час прийманн</w:t>
      </w:r>
      <w:r w:rsidR="00914F9C" w:rsidRPr="004E266D">
        <w:rPr>
          <w:sz w:val="26"/>
          <w:szCs w:val="26"/>
          <w:lang w:val="uk-UA"/>
        </w:rPr>
        <w:t>я, завантаження та вивозу Товарів</w:t>
      </w:r>
      <w:r w:rsidR="005A5256" w:rsidRPr="004E266D">
        <w:rPr>
          <w:sz w:val="26"/>
          <w:szCs w:val="26"/>
          <w:lang w:val="uk-UA"/>
        </w:rPr>
        <w:t xml:space="preserve"> відповідно до Додатку № 2 до Договору</w:t>
      </w:r>
      <w:r w:rsidR="003169BD" w:rsidRPr="004E266D">
        <w:rPr>
          <w:sz w:val="26"/>
          <w:szCs w:val="26"/>
          <w:lang w:val="uk-UA"/>
        </w:rPr>
        <w:t>.</w:t>
      </w:r>
    </w:p>
    <w:p w14:paraId="47864E6B" w14:textId="00DF8B7F" w:rsidR="00C21C2A" w:rsidRPr="004E266D" w:rsidRDefault="00247A01" w:rsidP="00C21C2A">
      <w:pPr>
        <w:ind w:firstLine="540"/>
        <w:jc w:val="both"/>
        <w:rPr>
          <w:sz w:val="26"/>
          <w:szCs w:val="26"/>
          <w:lang w:val="uk-UA"/>
        </w:rPr>
      </w:pPr>
      <w:r w:rsidRPr="004E266D">
        <w:rPr>
          <w:sz w:val="26"/>
          <w:szCs w:val="26"/>
          <w:lang w:val="uk-UA"/>
        </w:rPr>
        <w:t>7.7</w:t>
      </w:r>
      <w:r w:rsidR="00C21C2A" w:rsidRPr="004E266D">
        <w:rPr>
          <w:sz w:val="26"/>
          <w:szCs w:val="26"/>
          <w:lang w:val="uk-UA"/>
        </w:rPr>
        <w:t xml:space="preserve">. </w:t>
      </w:r>
      <w:r w:rsidR="003169BD" w:rsidRPr="004E266D">
        <w:rPr>
          <w:sz w:val="26"/>
          <w:szCs w:val="26"/>
          <w:lang w:val="uk-UA"/>
        </w:rPr>
        <w:t xml:space="preserve">Покупець несе відповідальність за шкоду, заподіяну майну або працівникам Продавця діями працівників Покупця та залученого ним персоналом для </w:t>
      </w:r>
      <w:r w:rsidR="00914F9C" w:rsidRPr="004E266D">
        <w:rPr>
          <w:sz w:val="26"/>
          <w:szCs w:val="26"/>
          <w:lang w:val="uk-UA"/>
        </w:rPr>
        <w:t>виконання цього Договору</w:t>
      </w:r>
      <w:r w:rsidR="003169BD" w:rsidRPr="004E266D">
        <w:rPr>
          <w:sz w:val="26"/>
          <w:szCs w:val="26"/>
          <w:lang w:val="uk-UA"/>
        </w:rPr>
        <w:t>.</w:t>
      </w:r>
    </w:p>
    <w:p w14:paraId="157D6BAD" w14:textId="4E1A1EA6" w:rsidR="003169BD" w:rsidRPr="004E266D" w:rsidRDefault="00247A01" w:rsidP="003169BD">
      <w:pPr>
        <w:ind w:firstLine="540"/>
        <w:jc w:val="both"/>
        <w:rPr>
          <w:sz w:val="26"/>
          <w:szCs w:val="26"/>
          <w:lang w:val="uk-UA"/>
        </w:rPr>
      </w:pPr>
      <w:r w:rsidRPr="004E266D">
        <w:rPr>
          <w:sz w:val="26"/>
          <w:szCs w:val="26"/>
          <w:lang w:val="uk-UA"/>
        </w:rPr>
        <w:t>7.8</w:t>
      </w:r>
      <w:r w:rsidR="00C21C2A" w:rsidRPr="004E266D">
        <w:rPr>
          <w:sz w:val="26"/>
          <w:szCs w:val="26"/>
          <w:lang w:val="uk-UA"/>
        </w:rPr>
        <w:t xml:space="preserve">. </w:t>
      </w:r>
      <w:r w:rsidR="003169BD" w:rsidRPr="004E266D">
        <w:rPr>
          <w:sz w:val="26"/>
          <w:szCs w:val="26"/>
          <w:lang w:val="uk-UA"/>
        </w:rPr>
        <w:t xml:space="preserve">У разі невиконання або неналежного виконання Покупцем зобов’язань за цим Договором Продавець має право без обмежень застосувати до Покупця </w:t>
      </w:r>
      <w:proofErr w:type="spellStart"/>
      <w:r w:rsidR="003169BD" w:rsidRPr="004E266D">
        <w:rPr>
          <w:sz w:val="26"/>
          <w:szCs w:val="26"/>
          <w:lang w:val="uk-UA"/>
        </w:rPr>
        <w:t>оперативно</w:t>
      </w:r>
      <w:proofErr w:type="spellEnd"/>
      <w:r w:rsidR="003169BD" w:rsidRPr="004E266D">
        <w:rPr>
          <w:sz w:val="26"/>
          <w:szCs w:val="26"/>
          <w:lang w:val="uk-UA"/>
        </w:rPr>
        <w:t xml:space="preserve">-господарські санкції із числа, визначених у ч. 1 ст. 236 Господарського кодексу України. Рішення про застосування </w:t>
      </w:r>
      <w:proofErr w:type="spellStart"/>
      <w:r w:rsidR="003169BD" w:rsidRPr="004E266D">
        <w:rPr>
          <w:sz w:val="26"/>
          <w:szCs w:val="26"/>
          <w:lang w:val="uk-UA"/>
        </w:rPr>
        <w:t>оперативно</w:t>
      </w:r>
      <w:proofErr w:type="spellEnd"/>
      <w:r w:rsidR="003169BD" w:rsidRPr="004E266D">
        <w:rPr>
          <w:sz w:val="26"/>
          <w:szCs w:val="26"/>
          <w:lang w:val="uk-UA"/>
        </w:rPr>
        <w:t xml:space="preserve">-господарських санкцій приймається Продавцем в односторонньому, позасудовому порядку, без виставлення претензії. Про застосування </w:t>
      </w:r>
      <w:proofErr w:type="spellStart"/>
      <w:r w:rsidR="003169BD" w:rsidRPr="004E266D">
        <w:rPr>
          <w:sz w:val="26"/>
          <w:szCs w:val="26"/>
          <w:lang w:val="uk-UA"/>
        </w:rPr>
        <w:t>оперативно</w:t>
      </w:r>
      <w:proofErr w:type="spellEnd"/>
      <w:r w:rsidR="003169BD" w:rsidRPr="004E266D">
        <w:rPr>
          <w:sz w:val="26"/>
          <w:szCs w:val="26"/>
          <w:lang w:val="uk-UA"/>
        </w:rPr>
        <w:t>-господарських санкцій та дату, з якої починається застосування санкції, Продавець повідомляє Покупця протягом трьох робочих днів з дня прийняття такого рішення шляхом надсилання Пок</w:t>
      </w:r>
      <w:r w:rsidR="00ED1C2E" w:rsidRPr="004E266D">
        <w:rPr>
          <w:sz w:val="26"/>
          <w:szCs w:val="26"/>
          <w:lang w:val="uk-UA"/>
        </w:rPr>
        <w:t>у</w:t>
      </w:r>
      <w:r w:rsidR="003169BD" w:rsidRPr="004E266D">
        <w:rPr>
          <w:sz w:val="26"/>
          <w:szCs w:val="26"/>
          <w:lang w:val="uk-UA"/>
        </w:rPr>
        <w:t xml:space="preserve">пцю письмового повідомлення. </w:t>
      </w:r>
      <w:proofErr w:type="spellStart"/>
      <w:r w:rsidR="003169BD" w:rsidRPr="004E266D">
        <w:rPr>
          <w:sz w:val="26"/>
          <w:szCs w:val="26"/>
          <w:lang w:val="uk-UA"/>
        </w:rPr>
        <w:t>Оперативно</w:t>
      </w:r>
      <w:proofErr w:type="spellEnd"/>
      <w:r w:rsidR="003169BD" w:rsidRPr="004E266D">
        <w:rPr>
          <w:sz w:val="26"/>
          <w:szCs w:val="26"/>
          <w:lang w:val="uk-UA"/>
        </w:rPr>
        <w:t>-господарські санкції застосовують з дати, зазначеної у відповідному повідомленні Продавця, але не раніше дати отримання Покупцем такого повідомлення.</w:t>
      </w:r>
    </w:p>
    <w:p w14:paraId="067B2B60" w14:textId="07988146" w:rsidR="00C21C2A" w:rsidRPr="004E266D" w:rsidRDefault="003169BD" w:rsidP="003169BD">
      <w:pPr>
        <w:ind w:firstLine="540"/>
        <w:jc w:val="both"/>
        <w:rPr>
          <w:sz w:val="26"/>
          <w:szCs w:val="26"/>
          <w:lang w:val="uk-UA"/>
        </w:rPr>
      </w:pPr>
      <w:r w:rsidRPr="004E266D">
        <w:rPr>
          <w:sz w:val="26"/>
          <w:szCs w:val="26"/>
          <w:lang w:val="uk-UA"/>
        </w:rPr>
        <w:t xml:space="preserve">Скасування </w:t>
      </w:r>
      <w:proofErr w:type="spellStart"/>
      <w:r w:rsidRPr="004E266D">
        <w:rPr>
          <w:sz w:val="26"/>
          <w:szCs w:val="26"/>
          <w:lang w:val="uk-UA"/>
        </w:rPr>
        <w:t>оперативно</w:t>
      </w:r>
      <w:proofErr w:type="spellEnd"/>
      <w:r w:rsidRPr="004E266D">
        <w:rPr>
          <w:sz w:val="26"/>
          <w:szCs w:val="26"/>
          <w:lang w:val="uk-UA"/>
        </w:rPr>
        <w:t>-господарських санкцій здійснюється за домовленістю Сторін.</w:t>
      </w:r>
    </w:p>
    <w:p w14:paraId="3E3BC6CF" w14:textId="42472A11" w:rsidR="00C21C2A" w:rsidRPr="004E266D" w:rsidRDefault="00247A01" w:rsidP="00C21C2A">
      <w:pPr>
        <w:ind w:firstLine="540"/>
        <w:jc w:val="both"/>
        <w:rPr>
          <w:sz w:val="26"/>
          <w:szCs w:val="26"/>
          <w:lang w:val="uk-UA"/>
        </w:rPr>
      </w:pPr>
      <w:r w:rsidRPr="004E266D">
        <w:rPr>
          <w:sz w:val="26"/>
          <w:szCs w:val="26"/>
          <w:lang w:val="uk-UA"/>
        </w:rPr>
        <w:t>7.9</w:t>
      </w:r>
      <w:r w:rsidR="00C21C2A" w:rsidRPr="004E266D">
        <w:rPr>
          <w:sz w:val="26"/>
          <w:szCs w:val="26"/>
          <w:lang w:val="uk-UA"/>
        </w:rPr>
        <w:t xml:space="preserve">. </w:t>
      </w:r>
      <w:r w:rsidR="003169BD" w:rsidRPr="004E266D">
        <w:rPr>
          <w:sz w:val="26"/>
          <w:szCs w:val="26"/>
          <w:lang w:val="uk-UA"/>
        </w:rPr>
        <w:t>Продавець звільняється від відповідальності за зменшення обсягів передачі Товарів у випадку зазначеному в п. 1.3</w:t>
      </w:r>
      <w:r w:rsidR="00C5703B" w:rsidRPr="004E266D">
        <w:rPr>
          <w:sz w:val="26"/>
          <w:szCs w:val="26"/>
          <w:lang w:val="uk-UA"/>
        </w:rPr>
        <w:t xml:space="preserve"> Договору</w:t>
      </w:r>
    </w:p>
    <w:p w14:paraId="7B61E983" w14:textId="55037A9E" w:rsidR="00C21C2A" w:rsidRPr="004E266D" w:rsidRDefault="00247A01" w:rsidP="00C21C2A">
      <w:pPr>
        <w:ind w:firstLine="540"/>
        <w:jc w:val="both"/>
        <w:rPr>
          <w:sz w:val="26"/>
          <w:szCs w:val="26"/>
          <w:lang w:val="uk-UA"/>
        </w:rPr>
      </w:pPr>
      <w:r w:rsidRPr="004E266D">
        <w:rPr>
          <w:sz w:val="26"/>
          <w:szCs w:val="26"/>
          <w:lang w:val="uk-UA"/>
        </w:rPr>
        <w:lastRenderedPageBreak/>
        <w:t>7.10</w:t>
      </w:r>
      <w:r w:rsidR="00C21C2A" w:rsidRPr="004E266D">
        <w:rPr>
          <w:sz w:val="26"/>
          <w:szCs w:val="26"/>
          <w:lang w:val="uk-UA"/>
        </w:rPr>
        <w:t xml:space="preserve">. </w:t>
      </w:r>
      <w:r w:rsidR="003169BD" w:rsidRPr="004E266D">
        <w:rPr>
          <w:sz w:val="26"/>
          <w:szCs w:val="26"/>
          <w:lang w:val="uk-UA"/>
        </w:rPr>
        <w:t>За передачу (відступлення) будь-якою із Сторін своїх прав за цим Договором третім особам, без письмової згоди іншої Сторони, Сторона, яка вчинила таку передачу (відступлення) своїх прав за Договором, сплачує іншій Стороні штраф у розмірі ста відсотків вартості переданих (відступлених) прав третім особам.</w:t>
      </w:r>
    </w:p>
    <w:p w14:paraId="0306E32A" w14:textId="3DE38049" w:rsidR="00C21C2A" w:rsidRPr="004E266D" w:rsidRDefault="00247A01" w:rsidP="00C21C2A">
      <w:pPr>
        <w:ind w:firstLine="540"/>
        <w:jc w:val="both"/>
        <w:rPr>
          <w:sz w:val="26"/>
          <w:szCs w:val="26"/>
          <w:lang w:val="uk-UA"/>
        </w:rPr>
      </w:pPr>
      <w:r w:rsidRPr="004E266D">
        <w:rPr>
          <w:sz w:val="26"/>
          <w:szCs w:val="26"/>
          <w:lang w:val="uk-UA"/>
        </w:rPr>
        <w:t>7.11</w:t>
      </w:r>
      <w:r w:rsidR="00C21C2A" w:rsidRPr="004E266D">
        <w:rPr>
          <w:sz w:val="26"/>
          <w:szCs w:val="26"/>
          <w:lang w:val="uk-UA"/>
        </w:rPr>
        <w:t>. Сплата пені та/або штрафу не звільняє Сторони від виконання зобов’язань за Договором.</w:t>
      </w:r>
    </w:p>
    <w:p w14:paraId="48ED1F0D" w14:textId="05D23FF8" w:rsidR="000F4DC9" w:rsidRPr="004E266D" w:rsidRDefault="00247A01" w:rsidP="00C21C2A">
      <w:pPr>
        <w:ind w:firstLine="540"/>
        <w:jc w:val="both"/>
        <w:rPr>
          <w:sz w:val="26"/>
          <w:szCs w:val="26"/>
          <w:lang w:val="uk-UA"/>
        </w:rPr>
      </w:pPr>
      <w:r w:rsidRPr="004E266D">
        <w:rPr>
          <w:sz w:val="26"/>
          <w:szCs w:val="26"/>
          <w:lang w:val="uk-UA"/>
        </w:rPr>
        <w:t>7.12</w:t>
      </w:r>
      <w:r w:rsidR="000F4DC9" w:rsidRPr="004E266D">
        <w:rPr>
          <w:sz w:val="26"/>
          <w:szCs w:val="26"/>
          <w:lang w:val="uk-UA"/>
        </w:rPr>
        <w:t>. Закінчення строку дії цього Договору не звільняє Сторони від відповідальності за його порушення, яке мало місце під час дії Договору.</w:t>
      </w:r>
    </w:p>
    <w:p w14:paraId="1AF741CF" w14:textId="77777777" w:rsidR="00914F9C" w:rsidRPr="004E266D" w:rsidRDefault="00914F9C" w:rsidP="000F4DC9">
      <w:pPr>
        <w:jc w:val="center"/>
        <w:rPr>
          <w:b/>
          <w:sz w:val="26"/>
          <w:szCs w:val="26"/>
          <w:lang w:val="uk-UA"/>
        </w:rPr>
      </w:pPr>
    </w:p>
    <w:p w14:paraId="7F393BF4" w14:textId="7A27791A" w:rsidR="003169BD" w:rsidRPr="004E266D" w:rsidRDefault="000F4DC9" w:rsidP="000F4DC9">
      <w:pPr>
        <w:jc w:val="center"/>
        <w:rPr>
          <w:b/>
          <w:sz w:val="26"/>
          <w:szCs w:val="26"/>
          <w:lang w:val="uk-UA"/>
        </w:rPr>
      </w:pPr>
      <w:r w:rsidRPr="004E266D">
        <w:rPr>
          <w:b/>
          <w:sz w:val="26"/>
          <w:szCs w:val="26"/>
          <w:lang w:val="uk-UA"/>
        </w:rPr>
        <w:t xml:space="preserve">8. </w:t>
      </w:r>
      <w:r w:rsidR="003169BD" w:rsidRPr="004E266D">
        <w:rPr>
          <w:b/>
          <w:sz w:val="26"/>
          <w:szCs w:val="26"/>
          <w:lang w:val="uk-UA"/>
        </w:rPr>
        <w:t>Обставини непереборної сили</w:t>
      </w:r>
    </w:p>
    <w:p w14:paraId="51BDFC2C" w14:textId="5A4332B8" w:rsidR="003169BD" w:rsidRPr="004E266D" w:rsidRDefault="000F4DC9" w:rsidP="003169BD">
      <w:pPr>
        <w:ind w:firstLine="540"/>
        <w:jc w:val="both"/>
        <w:rPr>
          <w:sz w:val="26"/>
          <w:szCs w:val="26"/>
          <w:lang w:val="uk-UA"/>
        </w:rPr>
      </w:pPr>
      <w:r w:rsidRPr="004E266D">
        <w:rPr>
          <w:sz w:val="26"/>
          <w:szCs w:val="26"/>
          <w:lang w:val="uk-UA"/>
        </w:rPr>
        <w:t xml:space="preserve">8.1. </w:t>
      </w:r>
      <w:r w:rsidR="003169BD" w:rsidRPr="004E266D">
        <w:rPr>
          <w:sz w:val="26"/>
          <w:szCs w:val="26"/>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на території України, які не існували під час укладання Договору та виникли поза волею Сторін (аварія, катастрофа, стихійне лихо, епідемія, епізоотія, війна, терористичні акти, пожежі, повені, зсуви</w:t>
      </w:r>
      <w:r w:rsidRPr="004E266D">
        <w:rPr>
          <w:sz w:val="26"/>
          <w:szCs w:val="26"/>
          <w:lang w:val="uk-UA"/>
        </w:rPr>
        <w:t xml:space="preserve"> </w:t>
      </w:r>
      <w:proofErr w:type="spellStart"/>
      <w:r w:rsidRPr="004E266D">
        <w:rPr>
          <w:sz w:val="26"/>
          <w:szCs w:val="26"/>
          <w:lang w:val="uk-UA"/>
        </w:rPr>
        <w:t>грунту</w:t>
      </w:r>
      <w:proofErr w:type="spellEnd"/>
      <w:r w:rsidR="003169BD" w:rsidRPr="004E266D">
        <w:rPr>
          <w:sz w:val="26"/>
          <w:szCs w:val="26"/>
          <w:lang w:val="uk-UA"/>
        </w:rPr>
        <w:t xml:space="preserve">, інші стихійні лиха чи природні явища, рейдерські захвати, </w:t>
      </w:r>
      <w:proofErr w:type="spellStart"/>
      <w:r w:rsidR="003169BD" w:rsidRPr="004E266D">
        <w:rPr>
          <w:sz w:val="26"/>
          <w:szCs w:val="26"/>
          <w:lang w:val="uk-UA"/>
        </w:rPr>
        <w:t>хакерські</w:t>
      </w:r>
      <w:proofErr w:type="spellEnd"/>
      <w:r w:rsidR="003169BD" w:rsidRPr="004E266D">
        <w:rPr>
          <w:sz w:val="26"/>
          <w:szCs w:val="26"/>
          <w:lang w:val="uk-UA"/>
        </w:rPr>
        <w:t xml:space="preserve"> атаки, заборонні заходи вищих законодавчих та/або виконавчих органів державної влади, які виникли після підписання цього Договору та які Сторони не могли передбачити або запобігти їм, якщо ці обставини вплинули на виконання Сторонами своїх зобов’язань, тощо).</w:t>
      </w:r>
    </w:p>
    <w:p w14:paraId="36AB56A7" w14:textId="3F259655" w:rsidR="0035239A" w:rsidRPr="004E266D" w:rsidRDefault="0035239A" w:rsidP="003169BD">
      <w:pPr>
        <w:ind w:firstLine="540"/>
        <w:jc w:val="both"/>
        <w:rPr>
          <w:sz w:val="26"/>
          <w:szCs w:val="26"/>
          <w:lang w:val="uk-UA"/>
        </w:rPr>
      </w:pPr>
      <w:r w:rsidRPr="004E266D">
        <w:rPr>
          <w:sz w:val="26"/>
          <w:szCs w:val="26"/>
          <w:lang w:val="uk-UA"/>
        </w:rPr>
        <w:t xml:space="preserve">Сторони погодили, що укладення даного Договору здійснюється під час триваючої агресії на території України і дані обставини не є підставами щодо не </w:t>
      </w:r>
      <w:r w:rsidR="00A1655E" w:rsidRPr="004E266D">
        <w:rPr>
          <w:sz w:val="26"/>
          <w:szCs w:val="26"/>
          <w:lang w:val="uk-UA"/>
        </w:rPr>
        <w:t xml:space="preserve">проведення </w:t>
      </w:r>
      <w:proofErr w:type="spellStart"/>
      <w:r w:rsidR="00A1655E" w:rsidRPr="004E266D">
        <w:rPr>
          <w:sz w:val="26"/>
          <w:szCs w:val="26"/>
          <w:lang w:val="uk-UA"/>
        </w:rPr>
        <w:t>оплат</w:t>
      </w:r>
      <w:proofErr w:type="spellEnd"/>
      <w:r w:rsidR="00A1655E" w:rsidRPr="004E266D">
        <w:rPr>
          <w:sz w:val="26"/>
          <w:szCs w:val="26"/>
          <w:lang w:val="uk-UA"/>
        </w:rPr>
        <w:t xml:space="preserve"> та вивезення </w:t>
      </w:r>
      <w:r w:rsidR="004A3869" w:rsidRPr="004E266D">
        <w:rPr>
          <w:sz w:val="26"/>
          <w:szCs w:val="26"/>
          <w:lang w:val="uk-UA"/>
        </w:rPr>
        <w:t xml:space="preserve">Товарів </w:t>
      </w:r>
      <w:r w:rsidRPr="004E266D">
        <w:rPr>
          <w:sz w:val="26"/>
          <w:szCs w:val="26"/>
          <w:lang w:val="uk-UA"/>
        </w:rPr>
        <w:t>за підтвердженими заявками згідно умов Договору.</w:t>
      </w:r>
    </w:p>
    <w:p w14:paraId="007FF9A2" w14:textId="442CFFFC" w:rsidR="003169BD" w:rsidRPr="004E266D" w:rsidRDefault="000F4DC9" w:rsidP="003169BD">
      <w:pPr>
        <w:ind w:firstLine="540"/>
        <w:jc w:val="both"/>
        <w:rPr>
          <w:sz w:val="26"/>
          <w:szCs w:val="26"/>
          <w:lang w:val="uk-UA"/>
        </w:rPr>
      </w:pPr>
      <w:r w:rsidRPr="004E266D">
        <w:rPr>
          <w:sz w:val="26"/>
          <w:szCs w:val="26"/>
          <w:lang w:val="uk-UA"/>
        </w:rPr>
        <w:t xml:space="preserve">8.2. </w:t>
      </w:r>
      <w:r w:rsidR="003169BD" w:rsidRPr="004E266D">
        <w:rPr>
          <w:sz w:val="26"/>
          <w:szCs w:val="26"/>
          <w:lang w:val="uk-UA"/>
        </w:rPr>
        <w:t>Сторона, що не може виконувати зобов'язання за цим Договором унаслідок дії обставин непереборної сили, повинна не пізніше ніж протягом 5-ти днів з моменту їх виникнення повідомити про це іншу Сторону у письмовій формі.</w:t>
      </w:r>
    </w:p>
    <w:p w14:paraId="48986091" w14:textId="0D654EB3" w:rsidR="003169BD" w:rsidRPr="004E266D" w:rsidRDefault="000F4DC9" w:rsidP="003169BD">
      <w:pPr>
        <w:ind w:firstLine="540"/>
        <w:jc w:val="both"/>
        <w:rPr>
          <w:sz w:val="26"/>
          <w:szCs w:val="26"/>
          <w:lang w:val="uk-UA"/>
        </w:rPr>
      </w:pPr>
      <w:r w:rsidRPr="004E266D">
        <w:rPr>
          <w:sz w:val="26"/>
          <w:szCs w:val="26"/>
          <w:lang w:val="uk-UA"/>
        </w:rPr>
        <w:t xml:space="preserve">8.3. </w:t>
      </w:r>
      <w:r w:rsidR="003169BD" w:rsidRPr="004E266D">
        <w:rPr>
          <w:sz w:val="26"/>
          <w:szCs w:val="26"/>
          <w:lang w:val="uk-UA"/>
        </w:rPr>
        <w:t>Доказом виникнення обставин непереборної сили та строку їх дії є відповідні документи, які видаються компетентним органом, зокрема довідка Торгово-промислової палати України. Строк для надання відповідних документів - протягом 14-ти днів з моменту виникнення обставин непереборної сили.</w:t>
      </w:r>
    </w:p>
    <w:p w14:paraId="18BD74AB" w14:textId="0288EEF1" w:rsidR="003169BD" w:rsidRPr="004E266D" w:rsidRDefault="000F4DC9" w:rsidP="003169BD">
      <w:pPr>
        <w:ind w:firstLine="540"/>
        <w:jc w:val="both"/>
        <w:rPr>
          <w:sz w:val="26"/>
          <w:szCs w:val="26"/>
          <w:lang w:val="uk-UA"/>
        </w:rPr>
      </w:pPr>
      <w:r w:rsidRPr="004E266D">
        <w:rPr>
          <w:sz w:val="26"/>
          <w:szCs w:val="26"/>
          <w:lang w:val="uk-UA"/>
        </w:rPr>
        <w:t xml:space="preserve">8.4. </w:t>
      </w:r>
      <w:r w:rsidR="003169BD" w:rsidRPr="004E266D">
        <w:rPr>
          <w:sz w:val="26"/>
          <w:szCs w:val="26"/>
          <w:lang w:val="uk-UA"/>
        </w:rPr>
        <w:t>У разі, коли строк дії обставин непереборної сили продовжується більше ніж 90 днів, кожна із Сторін в установленому чинним законодавством порядку має право розірвати цей Договір.</w:t>
      </w:r>
    </w:p>
    <w:p w14:paraId="5D526362" w14:textId="1C7593B8" w:rsidR="000F4DC9" w:rsidRPr="004E266D" w:rsidRDefault="000F4DC9" w:rsidP="000F4DC9">
      <w:pPr>
        <w:widowControl w:val="0"/>
        <w:tabs>
          <w:tab w:val="left" w:pos="1170"/>
          <w:tab w:val="center" w:pos="4677"/>
          <w:tab w:val="right" w:pos="9355"/>
        </w:tabs>
        <w:autoSpaceDE w:val="0"/>
        <w:autoSpaceDN w:val="0"/>
        <w:adjustRightInd w:val="0"/>
        <w:jc w:val="center"/>
        <w:rPr>
          <w:b/>
          <w:sz w:val="26"/>
          <w:szCs w:val="26"/>
          <w:lang w:val="uk-UA"/>
        </w:rPr>
      </w:pPr>
      <w:r w:rsidRPr="004E266D">
        <w:rPr>
          <w:b/>
          <w:sz w:val="26"/>
          <w:szCs w:val="26"/>
          <w:lang w:val="uk-UA"/>
        </w:rPr>
        <w:t>9. Вирішення спорів</w:t>
      </w:r>
    </w:p>
    <w:p w14:paraId="3CBB889C" w14:textId="16024248" w:rsidR="000F4DC9" w:rsidRPr="004E266D" w:rsidRDefault="000F4DC9" w:rsidP="000F4DC9">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 xml:space="preserve">9.1. У випадку виникнення спорів або розбіжностей за цим Договором Сторони зобов'язуються вирішувати їх шляхом взаємних переговорів та консультацій. </w:t>
      </w:r>
    </w:p>
    <w:p w14:paraId="3BE95CA3" w14:textId="1EF7DC52" w:rsidR="00F7691C" w:rsidRDefault="000F4DC9" w:rsidP="000F4DC9">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9.2. У разі недосягнення Сторонами згоди, спори (розбіжності) вирішуються у судовому порядку згідно з чинним законодавством України і умовами цього Договору.</w:t>
      </w:r>
    </w:p>
    <w:p w14:paraId="1D9B76D0" w14:textId="77777777" w:rsidR="006D1BBF" w:rsidRPr="004E266D" w:rsidRDefault="006D1BBF" w:rsidP="000F4DC9">
      <w:pPr>
        <w:widowControl w:val="0"/>
        <w:tabs>
          <w:tab w:val="left" w:pos="1170"/>
          <w:tab w:val="center" w:pos="4677"/>
          <w:tab w:val="right" w:pos="9355"/>
        </w:tabs>
        <w:autoSpaceDE w:val="0"/>
        <w:autoSpaceDN w:val="0"/>
        <w:adjustRightInd w:val="0"/>
        <w:ind w:firstLine="540"/>
        <w:jc w:val="both"/>
        <w:rPr>
          <w:sz w:val="26"/>
          <w:szCs w:val="26"/>
          <w:lang w:val="uk-UA"/>
        </w:rPr>
      </w:pPr>
    </w:p>
    <w:p w14:paraId="5AC1F130" w14:textId="0AD58653" w:rsidR="000F4DC9" w:rsidRPr="004E266D" w:rsidRDefault="000F4DC9" w:rsidP="000F4DC9">
      <w:pPr>
        <w:pStyle w:val="35"/>
        <w:keepNext/>
        <w:keepLines/>
        <w:shd w:val="clear" w:color="auto" w:fill="auto"/>
        <w:tabs>
          <w:tab w:val="left" w:pos="3842"/>
        </w:tabs>
        <w:spacing w:before="0" w:line="240" w:lineRule="auto"/>
        <w:rPr>
          <w:sz w:val="26"/>
          <w:szCs w:val="26"/>
        </w:rPr>
      </w:pPr>
      <w:r w:rsidRPr="004E266D">
        <w:rPr>
          <w:sz w:val="26"/>
          <w:szCs w:val="26"/>
        </w:rPr>
        <w:t xml:space="preserve">10. </w:t>
      </w:r>
      <w:r w:rsidR="00FE6B6D" w:rsidRPr="004E266D">
        <w:rPr>
          <w:sz w:val="26"/>
          <w:szCs w:val="26"/>
        </w:rPr>
        <w:t xml:space="preserve">Антикорупційне та </w:t>
      </w:r>
      <w:proofErr w:type="spellStart"/>
      <w:r w:rsidR="00FE6B6D" w:rsidRPr="004E266D">
        <w:rPr>
          <w:sz w:val="26"/>
          <w:szCs w:val="26"/>
        </w:rPr>
        <w:t>санкційне</w:t>
      </w:r>
      <w:proofErr w:type="spellEnd"/>
      <w:r w:rsidR="00FE6B6D" w:rsidRPr="004E266D">
        <w:rPr>
          <w:sz w:val="26"/>
          <w:szCs w:val="26"/>
        </w:rPr>
        <w:t xml:space="preserve"> застереження</w:t>
      </w:r>
    </w:p>
    <w:p w14:paraId="2B2089BA" w14:textId="669D81DC"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10.1. Сторони цим запевняють та гарантують одна одній, що (як на момент підписання Сторонами цього Договору, так і на майбутнє):</w:t>
      </w:r>
    </w:p>
    <w:p w14:paraId="1A50628A" w14:textId="77777777"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18E103EE" w14:textId="77777777"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Сторона не співпрацює та не пов’язана відносинами контролю з особами, на яких поширюється дія Санкцій;</w:t>
      </w:r>
    </w:p>
    <w:p w14:paraId="0B6072FE" w14:textId="77777777"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Сторона здійснює свою господарську діяльність із дотриманням вимог Антикорупційного законодавства.</w:t>
      </w:r>
    </w:p>
    <w:p w14:paraId="0E28303A" w14:textId="77777777"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lastRenderedPageBreak/>
        <w:t>Під Антикорупційним законодавством слід розуміти:</w:t>
      </w:r>
    </w:p>
    <w:p w14:paraId="36CECC28" w14:textId="17513D4C" w:rsidR="0035239A" w:rsidRPr="004E266D" w:rsidRDefault="0035239A" w:rsidP="0035239A">
      <w:pPr>
        <w:pStyle w:val="a6"/>
        <w:widowControl w:val="0"/>
        <w:numPr>
          <w:ilvl w:val="0"/>
          <w:numId w:val="19"/>
        </w:numPr>
        <w:tabs>
          <w:tab w:val="left" w:pos="1170"/>
          <w:tab w:val="center" w:pos="4677"/>
          <w:tab w:val="right" w:pos="9355"/>
        </w:tabs>
        <w:autoSpaceDE w:val="0"/>
        <w:autoSpaceDN w:val="0"/>
        <w:adjustRightInd w:val="0"/>
        <w:ind w:left="0" w:firstLine="567"/>
        <w:jc w:val="both"/>
        <w:rPr>
          <w:sz w:val="26"/>
          <w:szCs w:val="26"/>
          <w:lang w:val="uk-UA"/>
        </w:rPr>
      </w:pPr>
      <w:r w:rsidRPr="004E266D">
        <w:rPr>
          <w:sz w:val="26"/>
          <w:szCs w:val="26"/>
          <w:lang w:val="uk-UA"/>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4E266D">
        <w:rPr>
          <w:sz w:val="26"/>
          <w:szCs w:val="26"/>
          <w:lang w:val="uk-UA"/>
        </w:rPr>
        <w:t>Convention</w:t>
      </w:r>
      <w:proofErr w:type="spellEnd"/>
      <w:r w:rsidRPr="004E266D">
        <w:rPr>
          <w:sz w:val="26"/>
          <w:szCs w:val="26"/>
          <w:lang w:val="uk-UA"/>
        </w:rPr>
        <w:t xml:space="preserve"> </w:t>
      </w:r>
      <w:proofErr w:type="spellStart"/>
      <w:r w:rsidRPr="004E266D">
        <w:rPr>
          <w:sz w:val="26"/>
          <w:szCs w:val="26"/>
          <w:lang w:val="uk-UA"/>
        </w:rPr>
        <w:t>on</w:t>
      </w:r>
      <w:proofErr w:type="spellEnd"/>
      <w:r w:rsidRPr="004E266D">
        <w:rPr>
          <w:sz w:val="26"/>
          <w:szCs w:val="26"/>
          <w:lang w:val="uk-UA"/>
        </w:rPr>
        <w:t xml:space="preserve"> </w:t>
      </w:r>
      <w:proofErr w:type="spellStart"/>
      <w:r w:rsidRPr="004E266D">
        <w:rPr>
          <w:sz w:val="26"/>
          <w:szCs w:val="26"/>
          <w:lang w:val="uk-UA"/>
        </w:rPr>
        <w:t>Combating</w:t>
      </w:r>
      <w:proofErr w:type="spellEnd"/>
      <w:r w:rsidRPr="004E266D">
        <w:rPr>
          <w:sz w:val="26"/>
          <w:szCs w:val="26"/>
          <w:lang w:val="uk-UA"/>
        </w:rPr>
        <w:t xml:space="preserve"> </w:t>
      </w:r>
      <w:proofErr w:type="spellStart"/>
      <w:r w:rsidRPr="004E266D">
        <w:rPr>
          <w:sz w:val="26"/>
          <w:szCs w:val="26"/>
          <w:lang w:val="uk-UA"/>
        </w:rPr>
        <w:t>Bribery</w:t>
      </w:r>
      <w:proofErr w:type="spellEnd"/>
      <w:r w:rsidRPr="004E266D">
        <w:rPr>
          <w:sz w:val="26"/>
          <w:szCs w:val="26"/>
          <w:lang w:val="uk-UA"/>
        </w:rPr>
        <w:t xml:space="preserve"> </w:t>
      </w:r>
      <w:proofErr w:type="spellStart"/>
      <w:r w:rsidRPr="004E266D">
        <w:rPr>
          <w:sz w:val="26"/>
          <w:szCs w:val="26"/>
          <w:lang w:val="uk-UA"/>
        </w:rPr>
        <w:t>of</w:t>
      </w:r>
      <w:proofErr w:type="spellEnd"/>
      <w:r w:rsidRPr="004E266D">
        <w:rPr>
          <w:sz w:val="26"/>
          <w:szCs w:val="26"/>
          <w:lang w:val="uk-UA"/>
        </w:rPr>
        <w:t xml:space="preserve"> </w:t>
      </w:r>
      <w:proofErr w:type="spellStart"/>
      <w:r w:rsidRPr="004E266D">
        <w:rPr>
          <w:sz w:val="26"/>
          <w:szCs w:val="26"/>
          <w:lang w:val="uk-UA"/>
        </w:rPr>
        <w:t>Foreign</w:t>
      </w:r>
      <w:proofErr w:type="spellEnd"/>
      <w:r w:rsidRPr="004E266D">
        <w:rPr>
          <w:sz w:val="26"/>
          <w:szCs w:val="26"/>
          <w:lang w:val="uk-UA"/>
        </w:rPr>
        <w:t xml:space="preserve"> </w:t>
      </w:r>
      <w:proofErr w:type="spellStart"/>
      <w:r w:rsidRPr="004E266D">
        <w:rPr>
          <w:sz w:val="26"/>
          <w:szCs w:val="26"/>
          <w:lang w:val="uk-UA"/>
        </w:rPr>
        <w:t>Public</w:t>
      </w:r>
      <w:proofErr w:type="spellEnd"/>
      <w:r w:rsidRPr="004E266D">
        <w:rPr>
          <w:sz w:val="26"/>
          <w:szCs w:val="26"/>
          <w:lang w:val="uk-UA"/>
        </w:rPr>
        <w:t xml:space="preserve"> </w:t>
      </w:r>
      <w:proofErr w:type="spellStart"/>
      <w:r w:rsidRPr="004E266D">
        <w:rPr>
          <w:sz w:val="26"/>
          <w:szCs w:val="26"/>
          <w:lang w:val="uk-UA"/>
        </w:rPr>
        <w:t>Officials</w:t>
      </w:r>
      <w:proofErr w:type="spellEnd"/>
      <w:r w:rsidRPr="004E266D">
        <w:rPr>
          <w:sz w:val="26"/>
          <w:szCs w:val="26"/>
          <w:lang w:val="uk-UA"/>
        </w:rPr>
        <w:t xml:space="preserve"> </w:t>
      </w:r>
      <w:proofErr w:type="spellStart"/>
      <w:r w:rsidRPr="004E266D">
        <w:rPr>
          <w:sz w:val="26"/>
          <w:szCs w:val="26"/>
          <w:lang w:val="uk-UA"/>
        </w:rPr>
        <w:t>in</w:t>
      </w:r>
      <w:proofErr w:type="spellEnd"/>
      <w:r w:rsidRPr="004E266D">
        <w:rPr>
          <w:sz w:val="26"/>
          <w:szCs w:val="26"/>
          <w:lang w:val="uk-UA"/>
        </w:rPr>
        <w:t xml:space="preserve"> </w:t>
      </w:r>
      <w:proofErr w:type="spellStart"/>
      <w:r w:rsidRPr="004E266D">
        <w:rPr>
          <w:sz w:val="26"/>
          <w:szCs w:val="26"/>
          <w:lang w:val="uk-UA"/>
        </w:rPr>
        <w:t>International</w:t>
      </w:r>
      <w:proofErr w:type="spellEnd"/>
      <w:r w:rsidRPr="004E266D">
        <w:rPr>
          <w:sz w:val="26"/>
          <w:szCs w:val="26"/>
          <w:lang w:val="uk-UA"/>
        </w:rPr>
        <w:t xml:space="preserve"> </w:t>
      </w:r>
      <w:proofErr w:type="spellStart"/>
      <w:r w:rsidRPr="004E266D">
        <w:rPr>
          <w:sz w:val="26"/>
          <w:szCs w:val="26"/>
          <w:lang w:val="uk-UA"/>
        </w:rPr>
        <w:t>Business</w:t>
      </w:r>
      <w:proofErr w:type="spellEnd"/>
      <w:r w:rsidRPr="004E266D">
        <w:rPr>
          <w:sz w:val="26"/>
          <w:szCs w:val="26"/>
          <w:lang w:val="uk-UA"/>
        </w:rPr>
        <w:t xml:space="preserve"> </w:t>
      </w:r>
      <w:proofErr w:type="spellStart"/>
      <w:r w:rsidRPr="004E266D">
        <w:rPr>
          <w:sz w:val="26"/>
          <w:szCs w:val="26"/>
          <w:lang w:val="uk-UA"/>
        </w:rPr>
        <w:t>Transactions</w:t>
      </w:r>
      <w:proofErr w:type="spellEnd"/>
      <w:r w:rsidRPr="004E266D">
        <w:rPr>
          <w:sz w:val="26"/>
          <w:szCs w:val="26"/>
          <w:lang w:val="uk-UA"/>
        </w:rPr>
        <w:t xml:space="preserve">); або </w:t>
      </w:r>
    </w:p>
    <w:p w14:paraId="367ADF04" w14:textId="35476D4B" w:rsidR="0035239A" w:rsidRPr="004E266D" w:rsidRDefault="0035239A" w:rsidP="0035239A">
      <w:pPr>
        <w:pStyle w:val="a6"/>
        <w:widowControl w:val="0"/>
        <w:numPr>
          <w:ilvl w:val="0"/>
          <w:numId w:val="19"/>
        </w:numPr>
        <w:tabs>
          <w:tab w:val="left" w:pos="1170"/>
          <w:tab w:val="center" w:pos="4677"/>
          <w:tab w:val="right" w:pos="9355"/>
        </w:tabs>
        <w:autoSpaceDE w:val="0"/>
        <w:autoSpaceDN w:val="0"/>
        <w:adjustRightInd w:val="0"/>
        <w:ind w:left="0" w:firstLine="567"/>
        <w:jc w:val="both"/>
        <w:rPr>
          <w:sz w:val="26"/>
          <w:szCs w:val="26"/>
          <w:lang w:val="uk-UA"/>
        </w:rPr>
      </w:pPr>
      <w:r w:rsidRPr="004E266D">
        <w:rPr>
          <w:sz w:val="26"/>
          <w:szCs w:val="26"/>
          <w:lang w:val="uk-UA"/>
        </w:rPr>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4E266D">
        <w:rPr>
          <w:sz w:val="26"/>
          <w:szCs w:val="26"/>
          <w:lang w:val="uk-UA"/>
        </w:rPr>
        <w:t>the</w:t>
      </w:r>
      <w:proofErr w:type="spellEnd"/>
      <w:r w:rsidRPr="004E266D">
        <w:rPr>
          <w:sz w:val="26"/>
          <w:szCs w:val="26"/>
          <w:lang w:val="uk-UA"/>
        </w:rPr>
        <w:t xml:space="preserve"> U.S. </w:t>
      </w:r>
      <w:proofErr w:type="spellStart"/>
      <w:r w:rsidRPr="004E266D">
        <w:rPr>
          <w:sz w:val="26"/>
          <w:szCs w:val="26"/>
          <w:lang w:val="uk-UA"/>
        </w:rPr>
        <w:t>Foreign</w:t>
      </w:r>
      <w:proofErr w:type="spellEnd"/>
      <w:r w:rsidRPr="004E266D">
        <w:rPr>
          <w:sz w:val="26"/>
          <w:szCs w:val="26"/>
          <w:lang w:val="uk-UA"/>
        </w:rPr>
        <w:t xml:space="preserve"> </w:t>
      </w:r>
      <w:proofErr w:type="spellStart"/>
      <w:r w:rsidRPr="004E266D">
        <w:rPr>
          <w:sz w:val="26"/>
          <w:szCs w:val="26"/>
          <w:lang w:val="uk-UA"/>
        </w:rPr>
        <w:t>Corrupt</w:t>
      </w:r>
      <w:proofErr w:type="spellEnd"/>
      <w:r w:rsidRPr="004E266D">
        <w:rPr>
          <w:sz w:val="26"/>
          <w:szCs w:val="26"/>
          <w:lang w:val="uk-UA"/>
        </w:rPr>
        <w:t xml:space="preserve"> </w:t>
      </w:r>
      <w:proofErr w:type="spellStart"/>
      <w:r w:rsidRPr="004E266D">
        <w:rPr>
          <w:sz w:val="26"/>
          <w:szCs w:val="26"/>
          <w:lang w:val="uk-UA"/>
        </w:rPr>
        <w:t>Practices</w:t>
      </w:r>
      <w:proofErr w:type="spellEnd"/>
      <w:r w:rsidRPr="004E266D">
        <w:rPr>
          <w:sz w:val="26"/>
          <w:szCs w:val="26"/>
          <w:lang w:val="uk-UA"/>
        </w:rPr>
        <w:t xml:space="preserve"> </w:t>
      </w:r>
      <w:proofErr w:type="spellStart"/>
      <w:r w:rsidRPr="004E266D">
        <w:rPr>
          <w:sz w:val="26"/>
          <w:szCs w:val="26"/>
          <w:lang w:val="uk-UA"/>
        </w:rPr>
        <w:t>Act</w:t>
      </w:r>
      <w:proofErr w:type="spellEnd"/>
      <w:r w:rsidRPr="004E266D">
        <w:rPr>
          <w:sz w:val="26"/>
          <w:szCs w:val="26"/>
          <w:lang w:val="uk-UA"/>
        </w:rPr>
        <w:t xml:space="preserve"> </w:t>
      </w:r>
      <w:proofErr w:type="spellStart"/>
      <w:r w:rsidRPr="004E266D">
        <w:rPr>
          <w:sz w:val="26"/>
          <w:szCs w:val="26"/>
          <w:lang w:val="uk-UA"/>
        </w:rPr>
        <w:t>of</w:t>
      </w:r>
      <w:proofErr w:type="spellEnd"/>
      <w:r w:rsidRPr="004E266D">
        <w:rPr>
          <w:sz w:val="26"/>
          <w:szCs w:val="26"/>
          <w:lang w:val="uk-UA"/>
        </w:rPr>
        <w:t xml:space="preserve"> 1977), Закону Великобританії про боротьбу з корупцією (U.K. </w:t>
      </w:r>
      <w:proofErr w:type="spellStart"/>
      <w:r w:rsidRPr="004E266D">
        <w:rPr>
          <w:sz w:val="26"/>
          <w:szCs w:val="26"/>
          <w:lang w:val="uk-UA"/>
        </w:rPr>
        <w:t>Bribery</w:t>
      </w:r>
      <w:proofErr w:type="spellEnd"/>
      <w:r w:rsidRPr="004E266D">
        <w:rPr>
          <w:sz w:val="26"/>
          <w:szCs w:val="26"/>
          <w:lang w:val="uk-UA"/>
        </w:rPr>
        <w:t xml:space="preserve"> </w:t>
      </w:r>
      <w:proofErr w:type="spellStart"/>
      <w:r w:rsidRPr="004E266D">
        <w:rPr>
          <w:sz w:val="26"/>
          <w:szCs w:val="26"/>
          <w:lang w:val="uk-UA"/>
        </w:rPr>
        <w:t>Act</w:t>
      </w:r>
      <w:proofErr w:type="spellEnd"/>
      <w:r w:rsidRPr="004E266D">
        <w:rPr>
          <w:sz w:val="26"/>
          <w:szCs w:val="26"/>
          <w:lang w:val="uk-UA"/>
        </w:rPr>
        <w:t xml:space="preserve"> 2010); або</w:t>
      </w:r>
    </w:p>
    <w:p w14:paraId="22CA770B" w14:textId="0D24A652" w:rsidR="0035239A" w:rsidRPr="004E266D" w:rsidRDefault="0035239A" w:rsidP="0035239A">
      <w:pPr>
        <w:pStyle w:val="a6"/>
        <w:widowControl w:val="0"/>
        <w:numPr>
          <w:ilvl w:val="0"/>
          <w:numId w:val="19"/>
        </w:numPr>
        <w:tabs>
          <w:tab w:val="left" w:pos="1170"/>
          <w:tab w:val="center" w:pos="4677"/>
          <w:tab w:val="right" w:pos="9355"/>
        </w:tabs>
        <w:autoSpaceDE w:val="0"/>
        <w:autoSpaceDN w:val="0"/>
        <w:adjustRightInd w:val="0"/>
        <w:ind w:left="0" w:firstLine="567"/>
        <w:jc w:val="both"/>
        <w:rPr>
          <w:sz w:val="26"/>
          <w:szCs w:val="26"/>
          <w:lang w:val="uk-UA"/>
        </w:rPr>
      </w:pPr>
      <w:r w:rsidRPr="004E266D">
        <w:rPr>
          <w:sz w:val="26"/>
          <w:szCs w:val="26"/>
          <w:lang w:val="uk-UA"/>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C45ABA0" w14:textId="77777777"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7D5EFAB" w14:textId="200511A6"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w:t>
      </w:r>
      <w:proofErr w:type="spellStart"/>
      <w:r w:rsidRPr="004E266D">
        <w:rPr>
          <w:sz w:val="26"/>
          <w:szCs w:val="26"/>
          <w:lang w:val="uk-UA"/>
        </w:rPr>
        <w:t>суб</w:t>
      </w:r>
      <w:r w:rsidR="005A7112">
        <w:rPr>
          <w:sz w:val="26"/>
          <w:szCs w:val="26"/>
          <w:lang w:val="uk-UA"/>
        </w:rPr>
        <w:t>Покупця</w:t>
      </w:r>
      <w:r w:rsidRPr="004E266D">
        <w:rPr>
          <w:sz w:val="26"/>
          <w:szCs w:val="26"/>
          <w:lang w:val="uk-UA"/>
        </w:rPr>
        <w:t>ми</w:t>
      </w:r>
      <w:proofErr w:type="spellEnd"/>
      <w:r w:rsidRPr="004E266D">
        <w:rPr>
          <w:sz w:val="26"/>
          <w:szCs w:val="26"/>
          <w:lang w:val="uk-UA"/>
        </w:rPr>
        <w:t xml:space="preserve">, агентами, будь-якою іншою третьою особою, щодо якої вона має певної міри контроль; </w:t>
      </w:r>
    </w:p>
    <w:p w14:paraId="55584517" w14:textId="77777777"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65F789F" w14:textId="502901E8"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10.2.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07A32982" w14:textId="7FEEFAE1" w:rsidR="0035239A"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10.3.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1BEAC577" w14:textId="2680E592" w:rsidR="000F4DC9" w:rsidRPr="004E266D" w:rsidRDefault="0035239A" w:rsidP="0035239A">
      <w:pPr>
        <w:widowControl w:val="0"/>
        <w:tabs>
          <w:tab w:val="left" w:pos="1170"/>
          <w:tab w:val="center" w:pos="4677"/>
          <w:tab w:val="right" w:pos="9355"/>
        </w:tabs>
        <w:autoSpaceDE w:val="0"/>
        <w:autoSpaceDN w:val="0"/>
        <w:adjustRightInd w:val="0"/>
        <w:ind w:firstLine="540"/>
        <w:jc w:val="both"/>
        <w:rPr>
          <w:sz w:val="26"/>
          <w:szCs w:val="26"/>
          <w:lang w:val="uk-UA"/>
        </w:rPr>
      </w:pPr>
      <w:r w:rsidRPr="004E266D">
        <w:rPr>
          <w:sz w:val="26"/>
          <w:szCs w:val="26"/>
          <w:lang w:val="uk-UA"/>
        </w:rPr>
        <w:t>1</w:t>
      </w:r>
      <w:r w:rsidR="00393CA3" w:rsidRPr="004E266D">
        <w:rPr>
          <w:sz w:val="26"/>
          <w:szCs w:val="26"/>
          <w:lang w:val="uk-UA"/>
        </w:rPr>
        <w:t>0</w:t>
      </w:r>
      <w:r w:rsidRPr="004E266D">
        <w:rPr>
          <w:sz w:val="26"/>
          <w:szCs w:val="26"/>
          <w:lang w:val="uk-UA"/>
        </w:rPr>
        <w:t>.4.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4376EC16" w14:textId="77777777" w:rsidR="000F4DC9" w:rsidRPr="004E266D" w:rsidRDefault="000F4DC9" w:rsidP="000F4DC9">
      <w:pPr>
        <w:widowControl w:val="0"/>
        <w:autoSpaceDE w:val="0"/>
        <w:autoSpaceDN w:val="0"/>
        <w:adjustRightInd w:val="0"/>
        <w:jc w:val="center"/>
        <w:rPr>
          <w:b/>
          <w:sz w:val="26"/>
          <w:szCs w:val="26"/>
          <w:lang w:val="uk-UA"/>
        </w:rPr>
      </w:pPr>
      <w:r w:rsidRPr="004E266D">
        <w:rPr>
          <w:b/>
          <w:sz w:val="26"/>
          <w:szCs w:val="26"/>
          <w:lang w:val="uk-UA"/>
        </w:rPr>
        <w:t>11. Строк дії Договору</w:t>
      </w:r>
    </w:p>
    <w:p w14:paraId="444BDF22" w14:textId="3E564CF0" w:rsidR="000F4DC9" w:rsidRPr="004E266D" w:rsidRDefault="000F4DC9" w:rsidP="00393CA3">
      <w:pPr>
        <w:widowControl w:val="0"/>
        <w:autoSpaceDE w:val="0"/>
        <w:autoSpaceDN w:val="0"/>
        <w:adjustRightInd w:val="0"/>
        <w:ind w:firstLine="567"/>
        <w:jc w:val="both"/>
        <w:rPr>
          <w:sz w:val="26"/>
          <w:szCs w:val="26"/>
          <w:lang w:val="uk-UA"/>
        </w:rPr>
      </w:pPr>
      <w:r w:rsidRPr="004E266D">
        <w:rPr>
          <w:sz w:val="26"/>
          <w:szCs w:val="26"/>
          <w:lang w:val="uk-UA"/>
        </w:rPr>
        <w:t xml:space="preserve">11.1. Цей Договір набирає чинності з моменту підписання його Сторонами і діє в частині передачі </w:t>
      </w:r>
      <w:r w:rsidR="00914F9C" w:rsidRPr="004E266D">
        <w:rPr>
          <w:sz w:val="26"/>
          <w:szCs w:val="26"/>
          <w:lang w:val="uk-UA"/>
        </w:rPr>
        <w:t>Товар</w:t>
      </w:r>
      <w:r w:rsidRPr="004E266D">
        <w:rPr>
          <w:sz w:val="26"/>
          <w:szCs w:val="26"/>
          <w:lang w:val="uk-UA"/>
        </w:rPr>
        <w:t xml:space="preserve">ів по </w:t>
      </w:r>
      <w:r w:rsidR="00393CA3" w:rsidRPr="004E266D">
        <w:rPr>
          <w:sz w:val="26"/>
          <w:szCs w:val="26"/>
          <w:lang w:val="uk-UA"/>
        </w:rPr>
        <w:t>31 грудня 2024</w:t>
      </w:r>
      <w:r w:rsidRPr="004E266D">
        <w:rPr>
          <w:sz w:val="26"/>
          <w:szCs w:val="26"/>
          <w:lang w:val="uk-UA"/>
        </w:rPr>
        <w:t xml:space="preserve"> року, а в частині розрахунків -до їх повного завершення. </w:t>
      </w:r>
    </w:p>
    <w:p w14:paraId="3BE95CA7" w14:textId="55708012" w:rsidR="00A17739" w:rsidRPr="004E266D" w:rsidRDefault="000F4DC9" w:rsidP="000F4DC9">
      <w:pPr>
        <w:widowControl w:val="0"/>
        <w:autoSpaceDE w:val="0"/>
        <w:autoSpaceDN w:val="0"/>
        <w:adjustRightInd w:val="0"/>
        <w:ind w:firstLine="567"/>
        <w:jc w:val="both"/>
        <w:rPr>
          <w:sz w:val="26"/>
          <w:szCs w:val="26"/>
          <w:lang w:val="uk-UA"/>
        </w:rPr>
      </w:pPr>
      <w:r w:rsidRPr="004E266D">
        <w:rPr>
          <w:sz w:val="26"/>
          <w:szCs w:val="26"/>
          <w:lang w:val="uk-UA"/>
        </w:rPr>
        <w:t xml:space="preserve">11.2. Цей Договір укладається і підписується у двох примірниках, що мають однакову </w:t>
      </w:r>
      <w:r w:rsidRPr="004E266D">
        <w:rPr>
          <w:sz w:val="26"/>
          <w:szCs w:val="26"/>
          <w:lang w:val="uk-UA"/>
        </w:rPr>
        <w:lastRenderedPageBreak/>
        <w:t>юридичну силу, по одному примірнику для кожної із Сторін.</w:t>
      </w:r>
    </w:p>
    <w:p w14:paraId="2258D795" w14:textId="3BD07F46" w:rsidR="000F4DC9" w:rsidRPr="004E266D" w:rsidRDefault="000F4DC9" w:rsidP="000F4DC9">
      <w:pPr>
        <w:widowControl w:val="0"/>
        <w:autoSpaceDE w:val="0"/>
        <w:autoSpaceDN w:val="0"/>
        <w:adjustRightInd w:val="0"/>
        <w:ind w:firstLine="567"/>
        <w:jc w:val="both"/>
        <w:rPr>
          <w:sz w:val="26"/>
          <w:szCs w:val="26"/>
          <w:lang w:val="uk-UA"/>
        </w:rPr>
      </w:pPr>
      <w:r w:rsidRPr="004E266D">
        <w:rPr>
          <w:sz w:val="26"/>
          <w:szCs w:val="26"/>
          <w:lang w:val="uk-UA"/>
        </w:rPr>
        <w:t>11.3. Сторони домовились, що Продавець має право достроково розірвати цей Договір, повідомивши в письмовій формі про це Покупця у строк 20-ть календарних днів до дати розірвання.</w:t>
      </w:r>
    </w:p>
    <w:p w14:paraId="7D418FC7" w14:textId="77777777" w:rsidR="00247A01" w:rsidRPr="004E266D" w:rsidRDefault="00247A01" w:rsidP="00247A01">
      <w:pPr>
        <w:jc w:val="center"/>
        <w:rPr>
          <w:b/>
          <w:bCs/>
          <w:sz w:val="26"/>
          <w:szCs w:val="26"/>
        </w:rPr>
      </w:pPr>
      <w:r w:rsidRPr="004E266D">
        <w:rPr>
          <w:b/>
          <w:bCs/>
          <w:sz w:val="26"/>
          <w:szCs w:val="26"/>
        </w:rPr>
        <w:t>1</w:t>
      </w:r>
      <w:r w:rsidRPr="004E266D">
        <w:rPr>
          <w:b/>
          <w:bCs/>
          <w:sz w:val="26"/>
          <w:szCs w:val="26"/>
          <w:lang w:val="uk-UA"/>
        </w:rPr>
        <w:t>2</w:t>
      </w:r>
      <w:r w:rsidRPr="004E266D">
        <w:rPr>
          <w:b/>
          <w:bCs/>
          <w:sz w:val="26"/>
          <w:szCs w:val="26"/>
        </w:rPr>
        <w:t xml:space="preserve">. </w:t>
      </w:r>
      <w:proofErr w:type="spellStart"/>
      <w:r w:rsidRPr="004E266D">
        <w:rPr>
          <w:b/>
          <w:bCs/>
          <w:sz w:val="26"/>
          <w:szCs w:val="26"/>
        </w:rPr>
        <w:t>Інші</w:t>
      </w:r>
      <w:proofErr w:type="spellEnd"/>
      <w:r w:rsidRPr="004E266D">
        <w:rPr>
          <w:b/>
          <w:bCs/>
          <w:sz w:val="26"/>
          <w:szCs w:val="26"/>
        </w:rPr>
        <w:t xml:space="preserve"> </w:t>
      </w:r>
      <w:proofErr w:type="spellStart"/>
      <w:r w:rsidRPr="004E266D">
        <w:rPr>
          <w:b/>
          <w:bCs/>
          <w:sz w:val="26"/>
          <w:szCs w:val="26"/>
        </w:rPr>
        <w:t>умови</w:t>
      </w:r>
      <w:proofErr w:type="spellEnd"/>
    </w:p>
    <w:p w14:paraId="5735C079" w14:textId="77777777" w:rsidR="00247A01" w:rsidRPr="004E266D" w:rsidRDefault="00247A01" w:rsidP="00247A01">
      <w:pPr>
        <w:shd w:val="clear" w:color="auto" w:fill="FFFFFF"/>
        <w:ind w:firstLine="567"/>
        <w:jc w:val="both"/>
        <w:rPr>
          <w:sz w:val="26"/>
          <w:szCs w:val="26"/>
          <w:lang w:val="uk-UA"/>
        </w:rPr>
      </w:pPr>
      <w:r w:rsidRPr="004E266D">
        <w:rPr>
          <w:sz w:val="26"/>
          <w:szCs w:val="26"/>
          <w:lang w:val="uk-UA"/>
        </w:rPr>
        <w:t>12.1. Всі зміни та доповнення до цього Договору повинні бути зроблені в письмовій формі шляхом підписання уповноваженими представниками Сторін та є невід’ємною частиною цього Договору.</w:t>
      </w:r>
    </w:p>
    <w:p w14:paraId="4425D379" w14:textId="77777777" w:rsidR="00247A01" w:rsidRPr="004E266D" w:rsidRDefault="00247A01" w:rsidP="00247A01">
      <w:pPr>
        <w:autoSpaceDE w:val="0"/>
        <w:autoSpaceDN w:val="0"/>
        <w:adjustRightInd w:val="0"/>
        <w:ind w:firstLine="567"/>
        <w:jc w:val="both"/>
        <w:rPr>
          <w:sz w:val="26"/>
          <w:szCs w:val="26"/>
          <w:lang w:val="uk-UA"/>
        </w:rPr>
      </w:pPr>
      <w:r w:rsidRPr="004E266D">
        <w:rPr>
          <w:sz w:val="26"/>
          <w:szCs w:val="26"/>
          <w:lang w:val="uk-UA"/>
        </w:rPr>
        <w:t>12.2. Жодна зі Сторін не має права передавати свої права та обов’язки за цим Договором третім особам без письмової згоди другої Сторони Договору.</w:t>
      </w:r>
    </w:p>
    <w:p w14:paraId="637BBCF2" w14:textId="77777777" w:rsidR="00393CA3" w:rsidRPr="004E266D" w:rsidRDefault="00247A01" w:rsidP="00393CA3">
      <w:pPr>
        <w:ind w:firstLine="567"/>
        <w:jc w:val="both"/>
        <w:rPr>
          <w:sz w:val="26"/>
          <w:szCs w:val="26"/>
          <w:lang w:val="uk-UA"/>
        </w:rPr>
      </w:pPr>
      <w:r w:rsidRPr="004E266D">
        <w:rPr>
          <w:sz w:val="26"/>
          <w:szCs w:val="26"/>
          <w:lang w:val="uk-UA"/>
        </w:rPr>
        <w:t xml:space="preserve">12.3. </w:t>
      </w:r>
      <w:r w:rsidR="00930BAE" w:rsidRPr="004E266D">
        <w:rPr>
          <w:sz w:val="26"/>
          <w:szCs w:val="26"/>
          <w:lang w:val="uk-UA"/>
        </w:rPr>
        <w:t>Покупець і Продавець зобов’язуються забезпечити конфіденційність відомостей щодо цього Договору. Сторони погодилися з тим, що будь-які матеріали, інформація та відомості, які стосуються цього Договору, є конфіденційними і не можуть передаватися третім особам без попередньої письмової згоди іншої Сторони Договору</w:t>
      </w:r>
      <w:r w:rsidR="00393CA3" w:rsidRPr="004E266D">
        <w:rPr>
          <w:sz w:val="26"/>
          <w:szCs w:val="26"/>
          <w:lang w:val="uk-UA"/>
        </w:rPr>
        <w:t xml:space="preserve">. </w:t>
      </w:r>
    </w:p>
    <w:p w14:paraId="2AFA817C" w14:textId="2C5567CC" w:rsidR="00393CA3" w:rsidRPr="004E266D" w:rsidRDefault="00393CA3" w:rsidP="00393CA3">
      <w:pPr>
        <w:ind w:firstLine="567"/>
        <w:jc w:val="both"/>
        <w:rPr>
          <w:sz w:val="26"/>
          <w:szCs w:val="26"/>
          <w:lang w:val="uk-UA"/>
        </w:rPr>
      </w:pPr>
      <w:r w:rsidRPr="004E266D">
        <w:rPr>
          <w:sz w:val="26"/>
          <w:szCs w:val="26"/>
          <w:lang w:val="uk-UA"/>
        </w:rPr>
        <w:t xml:space="preserve">У випадку розкриття конфіденційної інформації із порушенням умов цього Договору, винна Сторона зобов’язується компенсувати іншій Стороні будь-які збитки, що виникли у зв’язку з несанкціонованим розкриттям конфіденційної інформації. Сторони мають право розкривати інформацію, яка цим Договором віднесена до конфіденційної інформації, перед банківськими установами з метою проведення розрахунків, третіми особами (експертами, консультантами, аудиторами, адвокатами, органами державної влади та управління, іншими контрагентами, юридичними особами, контрольованими тим самим </w:t>
      </w:r>
      <w:proofErr w:type="spellStart"/>
      <w:r w:rsidRPr="004E266D">
        <w:rPr>
          <w:sz w:val="26"/>
          <w:szCs w:val="26"/>
          <w:lang w:val="uk-UA"/>
        </w:rPr>
        <w:t>бенефіціарним</w:t>
      </w:r>
      <w:proofErr w:type="spellEnd"/>
      <w:r w:rsidRPr="004E266D">
        <w:rPr>
          <w:sz w:val="26"/>
          <w:szCs w:val="26"/>
          <w:lang w:val="uk-UA"/>
        </w:rPr>
        <w:t xml:space="preserve"> власником, що й відповідна Сторона, тощо) з метою проведення аудиту, звітування, а також захисту своїх прав та охоронюваних законом інтересів,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правилам тощо.</w:t>
      </w:r>
    </w:p>
    <w:p w14:paraId="76F93E77" w14:textId="5A3FD699" w:rsidR="00930BAE" w:rsidRPr="004E266D" w:rsidRDefault="00247A01" w:rsidP="004E266D">
      <w:pPr>
        <w:autoSpaceDE w:val="0"/>
        <w:autoSpaceDN w:val="0"/>
        <w:adjustRightInd w:val="0"/>
        <w:ind w:firstLine="567"/>
        <w:jc w:val="both"/>
        <w:rPr>
          <w:sz w:val="26"/>
          <w:szCs w:val="26"/>
          <w:lang w:val="uk-UA"/>
        </w:rPr>
      </w:pPr>
      <w:r w:rsidRPr="004E266D">
        <w:rPr>
          <w:sz w:val="26"/>
          <w:szCs w:val="26"/>
          <w:lang w:val="uk-UA"/>
        </w:rPr>
        <w:t>12.4</w:t>
      </w:r>
      <w:r w:rsidRPr="004E266D">
        <w:rPr>
          <w:sz w:val="26"/>
          <w:szCs w:val="26"/>
          <w:highlight w:val="yellow"/>
          <w:lang w:val="uk-UA"/>
        </w:rPr>
        <w:t xml:space="preserve">. </w:t>
      </w:r>
      <w:r w:rsidR="00930BAE" w:rsidRPr="004E266D">
        <w:rPr>
          <w:sz w:val="26"/>
          <w:szCs w:val="26"/>
          <w:highlight w:val="yellow"/>
          <w:lang w:val="uk-UA"/>
        </w:rPr>
        <w:t>Покупець с</w:t>
      </w:r>
      <w:r w:rsidRPr="004E266D">
        <w:rPr>
          <w:sz w:val="26"/>
          <w:szCs w:val="26"/>
          <w:highlight w:val="yellow"/>
          <w:lang w:val="uk-UA"/>
        </w:rPr>
        <w:t>тверджує, що на момент підписання цього Договору</w:t>
      </w:r>
      <w:r w:rsidR="00EA6ED6" w:rsidRPr="004E266D">
        <w:rPr>
          <w:sz w:val="26"/>
          <w:szCs w:val="26"/>
          <w:highlight w:val="yellow"/>
          <w:lang w:val="uk-UA"/>
        </w:rPr>
        <w:t xml:space="preserve"> </w:t>
      </w:r>
      <w:r w:rsidR="00AD2DA9">
        <w:rPr>
          <w:sz w:val="26"/>
          <w:szCs w:val="26"/>
          <w:highlight w:val="yellow"/>
          <w:lang w:val="uk-UA"/>
        </w:rPr>
        <w:t xml:space="preserve">має </w:t>
      </w:r>
      <w:r w:rsidR="00930BAE" w:rsidRPr="004E266D">
        <w:rPr>
          <w:sz w:val="26"/>
          <w:szCs w:val="26"/>
          <w:highlight w:val="yellow"/>
          <w:lang w:val="uk-UA"/>
        </w:rPr>
        <w:t xml:space="preserve">статус </w:t>
      </w:r>
      <w:r w:rsidRPr="004E266D">
        <w:rPr>
          <w:sz w:val="26"/>
          <w:szCs w:val="26"/>
          <w:highlight w:val="yellow"/>
          <w:lang w:val="uk-UA"/>
        </w:rPr>
        <w:t xml:space="preserve">платника податку на прибуток на загальних умовах, а також </w:t>
      </w:r>
      <w:r w:rsidR="00AD2DA9">
        <w:rPr>
          <w:sz w:val="26"/>
          <w:szCs w:val="26"/>
          <w:highlight w:val="yellow"/>
          <w:lang w:val="uk-UA"/>
        </w:rPr>
        <w:t xml:space="preserve"> є</w:t>
      </w:r>
      <w:r w:rsidR="009F7891">
        <w:rPr>
          <w:sz w:val="26"/>
          <w:szCs w:val="26"/>
          <w:highlight w:val="yellow"/>
          <w:lang w:val="uk-UA"/>
        </w:rPr>
        <w:t xml:space="preserve"> </w:t>
      </w:r>
      <w:r w:rsidRPr="004E266D">
        <w:rPr>
          <w:sz w:val="26"/>
          <w:szCs w:val="26"/>
          <w:highlight w:val="yellow"/>
          <w:lang w:val="uk-UA"/>
        </w:rPr>
        <w:t xml:space="preserve">платником податку  </w:t>
      </w:r>
      <w:r w:rsidR="00930BAE" w:rsidRPr="004E266D">
        <w:rPr>
          <w:sz w:val="26"/>
          <w:szCs w:val="26"/>
          <w:highlight w:val="yellow"/>
          <w:lang w:val="uk-UA"/>
        </w:rPr>
        <w:t>на додану вартість.</w:t>
      </w:r>
    </w:p>
    <w:p w14:paraId="6760810F" w14:textId="6E2DAD1E" w:rsidR="00247A01" w:rsidRPr="004E266D" w:rsidRDefault="00247A01" w:rsidP="004E266D">
      <w:pPr>
        <w:autoSpaceDE w:val="0"/>
        <w:autoSpaceDN w:val="0"/>
        <w:adjustRightInd w:val="0"/>
        <w:jc w:val="both"/>
        <w:rPr>
          <w:sz w:val="26"/>
          <w:szCs w:val="26"/>
          <w:lang w:val="uk-UA"/>
        </w:rPr>
      </w:pPr>
      <w:r w:rsidRPr="004E266D">
        <w:rPr>
          <w:sz w:val="26"/>
          <w:szCs w:val="26"/>
          <w:lang w:val="uk-UA"/>
        </w:rPr>
        <w:t xml:space="preserve">        12.5. </w:t>
      </w:r>
      <w:r w:rsidR="00930BAE" w:rsidRPr="004E266D">
        <w:rPr>
          <w:sz w:val="26"/>
          <w:szCs w:val="26"/>
          <w:lang w:val="uk-UA"/>
        </w:rPr>
        <w:t>Продавець</w:t>
      </w:r>
      <w:r w:rsidRPr="004E266D">
        <w:rPr>
          <w:sz w:val="26"/>
          <w:szCs w:val="26"/>
          <w:lang w:val="uk-UA"/>
        </w:rPr>
        <w:t xml:space="preserve"> підтверджує, що на дату підписання Договору має статус платника податку на прибуток на загальних підставах, а також є платником податку на додану вартість.</w:t>
      </w:r>
    </w:p>
    <w:p w14:paraId="7C440A11" w14:textId="77777777" w:rsidR="00247A01" w:rsidRPr="004E266D" w:rsidRDefault="00247A01" w:rsidP="00247A01">
      <w:pPr>
        <w:ind w:firstLine="567"/>
        <w:jc w:val="both"/>
        <w:rPr>
          <w:sz w:val="26"/>
          <w:szCs w:val="26"/>
          <w:lang w:val="uk-UA"/>
        </w:rPr>
      </w:pPr>
      <w:r w:rsidRPr="004E266D">
        <w:rPr>
          <w:sz w:val="26"/>
          <w:szCs w:val="26"/>
          <w:lang w:val="uk-UA"/>
        </w:rPr>
        <w:t>12.6. У разі будь-яких змін у статусі платника податків Сторони зобов’язані негайно повідомити іншу Сторону про настання таких змін шляхом направлення додаткової угоди до  Договору, у якій зазначити ставку та дату зміни умов оподаткування.</w:t>
      </w:r>
    </w:p>
    <w:p w14:paraId="59432469" w14:textId="77777777" w:rsidR="00247A01" w:rsidRPr="004E266D" w:rsidRDefault="00247A01" w:rsidP="00247A01">
      <w:pPr>
        <w:ind w:firstLine="567"/>
        <w:jc w:val="both"/>
        <w:rPr>
          <w:sz w:val="26"/>
          <w:szCs w:val="26"/>
          <w:lang w:val="uk-UA" w:eastAsia="uk-UA"/>
        </w:rPr>
      </w:pPr>
      <w:r w:rsidRPr="004E266D">
        <w:rPr>
          <w:sz w:val="26"/>
          <w:szCs w:val="26"/>
          <w:lang w:val="uk-UA"/>
        </w:rPr>
        <w:t xml:space="preserve">12.7. Сторони зобов’язуються у 5-ти денний термін письмово повідомляти одна одну про зміну свого місцезнаходження, банківських реквізитів, номерів телефонів, зазначених в Договорі, реорганізацію, припинення Сторони, </w:t>
      </w:r>
      <w:r w:rsidRPr="004E266D">
        <w:rPr>
          <w:sz w:val="26"/>
          <w:szCs w:val="26"/>
          <w:lang w:val="uk-UA" w:eastAsia="uk-UA"/>
        </w:rPr>
        <w:t>а також про усі інші зміни, які здатні вплинути на виконання зобов’язань за Договором, з дня виникнення відповідних змін</w:t>
      </w:r>
      <w:r w:rsidRPr="004E266D">
        <w:rPr>
          <w:sz w:val="26"/>
          <w:szCs w:val="26"/>
          <w:lang w:val="uk-UA"/>
        </w:rPr>
        <w:t>.</w:t>
      </w:r>
    </w:p>
    <w:p w14:paraId="7FD8C242" w14:textId="0791982F" w:rsidR="00247A01" w:rsidRPr="004E266D" w:rsidRDefault="00247A01" w:rsidP="00247A01">
      <w:pPr>
        <w:autoSpaceDE w:val="0"/>
        <w:autoSpaceDN w:val="0"/>
        <w:adjustRightInd w:val="0"/>
        <w:ind w:firstLine="567"/>
        <w:jc w:val="both"/>
        <w:rPr>
          <w:sz w:val="26"/>
          <w:szCs w:val="26"/>
          <w:lang w:val="uk-UA"/>
        </w:rPr>
      </w:pPr>
      <w:r w:rsidRPr="004E266D">
        <w:rPr>
          <w:sz w:val="26"/>
          <w:szCs w:val="26"/>
          <w:lang w:val="uk-UA"/>
        </w:rPr>
        <w:t xml:space="preserve">12.8. </w:t>
      </w:r>
      <w:r w:rsidR="00930BAE" w:rsidRPr="004E266D">
        <w:rPr>
          <w:sz w:val="26"/>
          <w:szCs w:val="26"/>
          <w:lang w:val="uk-UA"/>
        </w:rPr>
        <w:t xml:space="preserve">Будь-які повідомлення за цим Договором мають юридичну силу, якщо вони викладені письмово і направлені іншій Стороні на її поштову адресу рекомендованим або цінним листом (телеграмою) або доведені до відома іншої Сторони кур’єром під розписку. Поштовою </w:t>
      </w:r>
      <w:proofErr w:type="spellStart"/>
      <w:r w:rsidR="00930BAE" w:rsidRPr="004E266D">
        <w:rPr>
          <w:sz w:val="26"/>
          <w:szCs w:val="26"/>
          <w:lang w:val="uk-UA"/>
        </w:rPr>
        <w:t>адресою</w:t>
      </w:r>
      <w:proofErr w:type="spellEnd"/>
      <w:r w:rsidR="00930BAE" w:rsidRPr="004E266D">
        <w:rPr>
          <w:sz w:val="26"/>
          <w:szCs w:val="26"/>
          <w:lang w:val="uk-UA"/>
        </w:rPr>
        <w:t xml:space="preserve"> кожної зі Сторін вважається поштов</w:t>
      </w:r>
      <w:r w:rsidR="00353EDC" w:rsidRPr="004E266D">
        <w:rPr>
          <w:sz w:val="26"/>
          <w:szCs w:val="26"/>
          <w:lang w:val="uk-UA"/>
        </w:rPr>
        <w:t>а адреса, зазначена у розділі 13</w:t>
      </w:r>
      <w:r w:rsidR="00930BAE" w:rsidRPr="004E266D">
        <w:rPr>
          <w:sz w:val="26"/>
          <w:szCs w:val="26"/>
          <w:lang w:val="uk-UA"/>
        </w:rPr>
        <w:t xml:space="preserve"> цього Договору або письмо повідомлена нею іншій Стороні відповідно до п. 12.7 цього Договору.</w:t>
      </w:r>
    </w:p>
    <w:p w14:paraId="39A15051" w14:textId="021279A3" w:rsidR="00247A01" w:rsidRPr="004E266D" w:rsidRDefault="00247A01" w:rsidP="00247A01">
      <w:pPr>
        <w:autoSpaceDE w:val="0"/>
        <w:autoSpaceDN w:val="0"/>
        <w:adjustRightInd w:val="0"/>
        <w:ind w:firstLine="567"/>
        <w:jc w:val="both"/>
        <w:rPr>
          <w:sz w:val="26"/>
          <w:szCs w:val="26"/>
          <w:lang w:val="uk-UA"/>
        </w:rPr>
      </w:pPr>
      <w:r w:rsidRPr="004E266D">
        <w:rPr>
          <w:sz w:val="26"/>
          <w:szCs w:val="26"/>
          <w:lang w:val="uk-UA"/>
        </w:rPr>
        <w:t xml:space="preserve">12.9. </w:t>
      </w:r>
      <w:r w:rsidR="00930BAE" w:rsidRPr="004E266D">
        <w:rPr>
          <w:sz w:val="26"/>
          <w:szCs w:val="26"/>
          <w:lang w:val="uk-UA"/>
        </w:rPr>
        <w:t>З будь-яких питань, що не врегульовані цим Договором, Сторони керуються чинним законодавством України.</w:t>
      </w:r>
    </w:p>
    <w:p w14:paraId="7C931474" w14:textId="517A7648" w:rsidR="00247A01" w:rsidRDefault="00247A01" w:rsidP="00247A01">
      <w:pPr>
        <w:pStyle w:val="Default"/>
        <w:ind w:firstLine="567"/>
        <w:jc w:val="both"/>
        <w:rPr>
          <w:sz w:val="26"/>
          <w:szCs w:val="26"/>
          <w:lang w:val="uk-UA"/>
        </w:rPr>
      </w:pPr>
      <w:r w:rsidRPr="004E266D">
        <w:rPr>
          <w:sz w:val="26"/>
          <w:szCs w:val="26"/>
          <w:lang w:val="uk-UA"/>
        </w:rPr>
        <w:t xml:space="preserve">12.10. </w:t>
      </w:r>
      <w:r w:rsidR="00930BAE" w:rsidRPr="004E266D">
        <w:rPr>
          <w:sz w:val="26"/>
          <w:szCs w:val="26"/>
          <w:lang w:val="uk-UA"/>
        </w:rPr>
        <w:t>З укладенням цього Договору попереднє листування та документація щодо предмету цього Договору втрачають юридичну силу.</w:t>
      </w:r>
    </w:p>
    <w:p w14:paraId="6BAABD9C" w14:textId="34B8201C" w:rsidR="004361B0" w:rsidRDefault="004361B0" w:rsidP="004E266D">
      <w:pPr>
        <w:ind w:left="180" w:firstLine="540"/>
        <w:rPr>
          <w:b/>
          <w:sz w:val="28"/>
          <w:szCs w:val="28"/>
          <w:lang w:val="uk-UA"/>
        </w:rPr>
      </w:pPr>
      <w:r>
        <w:rPr>
          <w:b/>
          <w:sz w:val="28"/>
          <w:szCs w:val="28"/>
          <w:lang w:val="uk-UA"/>
        </w:rPr>
        <w:lastRenderedPageBreak/>
        <w:t>12.11 Додатки до Договору:</w:t>
      </w:r>
    </w:p>
    <w:p w14:paraId="1038F0A0" w14:textId="695758A0" w:rsidR="004361B0" w:rsidRDefault="004361B0" w:rsidP="004361B0">
      <w:pPr>
        <w:ind w:firstLine="708"/>
        <w:jc w:val="both"/>
        <w:rPr>
          <w:sz w:val="28"/>
          <w:szCs w:val="28"/>
          <w:lang w:val="uk-UA"/>
        </w:rPr>
      </w:pPr>
      <w:r>
        <w:rPr>
          <w:sz w:val="28"/>
          <w:szCs w:val="28"/>
          <w:lang w:val="uk-UA"/>
        </w:rPr>
        <w:t>12.1 Додаток №1: Специфікація до Договору.</w:t>
      </w:r>
    </w:p>
    <w:p w14:paraId="7373F3C7" w14:textId="724D4646" w:rsidR="004361B0" w:rsidRPr="004E266D" w:rsidRDefault="004361B0" w:rsidP="004361B0">
      <w:pPr>
        <w:ind w:firstLine="709"/>
        <w:jc w:val="both"/>
        <w:rPr>
          <w:sz w:val="28"/>
          <w:szCs w:val="28"/>
          <w:lang w:val="uk-UA"/>
        </w:rPr>
      </w:pPr>
      <w:r>
        <w:rPr>
          <w:sz w:val="28"/>
          <w:szCs w:val="28"/>
          <w:lang w:val="uk-UA"/>
        </w:rPr>
        <w:t>12.3 Додаток №2:</w:t>
      </w:r>
      <w:r w:rsidRPr="004E266D">
        <w:rPr>
          <w:lang w:val="uk-UA"/>
        </w:rPr>
        <w:t xml:space="preserve"> </w:t>
      </w:r>
      <w:r>
        <w:rPr>
          <w:sz w:val="28"/>
          <w:szCs w:val="28"/>
          <w:lang w:val="uk-UA"/>
        </w:rPr>
        <w:t>Штрафні санкції</w:t>
      </w:r>
    </w:p>
    <w:p w14:paraId="1F007BF9" w14:textId="77777777" w:rsidR="004361B0" w:rsidRPr="004E266D" w:rsidRDefault="004361B0" w:rsidP="00247A01">
      <w:pPr>
        <w:pStyle w:val="Default"/>
        <w:ind w:firstLine="567"/>
        <w:jc w:val="both"/>
        <w:rPr>
          <w:sz w:val="26"/>
          <w:szCs w:val="26"/>
          <w:lang w:val="uk-UA"/>
        </w:rPr>
      </w:pPr>
    </w:p>
    <w:p w14:paraId="35F56C1B" w14:textId="7BB99A06" w:rsidR="00247A01" w:rsidRPr="004E266D" w:rsidRDefault="000B7F6B" w:rsidP="00353EDC">
      <w:pPr>
        <w:ind w:left="180" w:firstLine="540"/>
        <w:jc w:val="center"/>
        <w:rPr>
          <w:b/>
          <w:bCs/>
          <w:sz w:val="26"/>
          <w:szCs w:val="26"/>
          <w:lang w:val="uk-UA" w:eastAsia="uk-UA"/>
        </w:rPr>
      </w:pPr>
      <w:r w:rsidRPr="004E266D">
        <w:rPr>
          <w:b/>
          <w:sz w:val="26"/>
          <w:szCs w:val="26"/>
          <w:lang w:val="uk-UA"/>
        </w:rPr>
        <w:t>1</w:t>
      </w:r>
      <w:r w:rsidR="00247A01" w:rsidRPr="004E266D">
        <w:rPr>
          <w:b/>
          <w:sz w:val="26"/>
          <w:szCs w:val="26"/>
          <w:lang w:val="uk-UA"/>
        </w:rPr>
        <w:t>3</w:t>
      </w:r>
      <w:r w:rsidR="002C4D3C" w:rsidRPr="004E266D">
        <w:rPr>
          <w:b/>
          <w:sz w:val="26"/>
          <w:szCs w:val="26"/>
          <w:lang w:val="uk-UA"/>
        </w:rPr>
        <w:t xml:space="preserve">. </w:t>
      </w:r>
      <w:bookmarkStart w:id="1" w:name="bookmark11"/>
      <w:r w:rsidR="00247A01" w:rsidRPr="004E266D">
        <w:rPr>
          <w:b/>
          <w:bCs/>
          <w:sz w:val="26"/>
          <w:szCs w:val="26"/>
          <w:lang w:val="uk-UA" w:eastAsia="uk-UA"/>
        </w:rPr>
        <w:t>Місцезнаходження, банківські реквізити та підписи Сторін</w:t>
      </w:r>
      <w:bookmarkEnd w:id="1"/>
    </w:p>
    <w:p w14:paraId="23410E8B" w14:textId="77777777" w:rsidR="00247A01" w:rsidRPr="0070580B" w:rsidRDefault="00247A01" w:rsidP="00247A01">
      <w:pPr>
        <w:widowControl w:val="0"/>
        <w:tabs>
          <w:tab w:val="left" w:pos="5681"/>
          <w:tab w:val="left" w:leader="underscore" w:pos="9414"/>
        </w:tabs>
        <w:ind w:right="580" w:firstLine="567"/>
        <w:rPr>
          <w:sz w:val="22"/>
          <w:szCs w:val="22"/>
          <w:lang w:val="uk-UA" w:eastAsia="uk-UA"/>
        </w:rPr>
      </w:pPr>
    </w:p>
    <w:tbl>
      <w:tblPr>
        <w:tblW w:w="9743" w:type="dxa"/>
        <w:tblInd w:w="288" w:type="dxa"/>
        <w:tblLayout w:type="fixed"/>
        <w:tblLook w:val="0000" w:firstRow="0" w:lastRow="0" w:firstColumn="0" w:lastColumn="0" w:noHBand="0" w:noVBand="0"/>
      </w:tblPr>
      <w:tblGrid>
        <w:gridCol w:w="4680"/>
        <w:gridCol w:w="5063"/>
      </w:tblGrid>
      <w:tr w:rsidR="00247A01" w:rsidRPr="00247A01" w14:paraId="59079057" w14:textId="77777777" w:rsidTr="007D68DB">
        <w:trPr>
          <w:cantSplit/>
          <w:trHeight w:val="4388"/>
        </w:trPr>
        <w:tc>
          <w:tcPr>
            <w:tcW w:w="4680" w:type="dxa"/>
            <w:tcBorders>
              <w:bottom w:val="nil"/>
            </w:tcBorders>
          </w:tcPr>
          <w:p w14:paraId="1A860C18" w14:textId="77777777" w:rsidR="00247A01" w:rsidRPr="0070580B" w:rsidRDefault="00247A01" w:rsidP="00247A01">
            <w:pPr>
              <w:spacing w:line="235" w:lineRule="auto"/>
              <w:jc w:val="center"/>
              <w:rPr>
                <w:b/>
                <w:sz w:val="28"/>
                <w:szCs w:val="28"/>
                <w:lang w:val="uk-UA" w:eastAsia="uk-UA"/>
              </w:rPr>
            </w:pPr>
            <w:r w:rsidRPr="0070580B">
              <w:rPr>
                <w:b/>
                <w:sz w:val="28"/>
                <w:szCs w:val="28"/>
                <w:lang w:val="uk-UA" w:eastAsia="uk-UA"/>
              </w:rPr>
              <w:t>Покупець</w:t>
            </w:r>
          </w:p>
          <w:p w14:paraId="292C7D55" w14:textId="0BA52029" w:rsidR="00930BAE" w:rsidRPr="0070580B" w:rsidRDefault="004E266D" w:rsidP="00930BAE">
            <w:pPr>
              <w:widowControl w:val="0"/>
              <w:ind w:left="20" w:right="23"/>
              <w:jc w:val="center"/>
              <w:rPr>
                <w:rFonts w:eastAsia="Courier New"/>
                <w:color w:val="000000"/>
                <w:sz w:val="16"/>
                <w:szCs w:val="16"/>
                <w:lang w:val="uk-UA" w:eastAsia="uk-UA"/>
              </w:rPr>
            </w:pPr>
            <w:r>
              <w:rPr>
                <w:b/>
                <w:sz w:val="28"/>
                <w:szCs w:val="28"/>
                <w:lang w:val="uk-UA"/>
              </w:rPr>
              <w:t>____________</w:t>
            </w:r>
          </w:p>
          <w:p w14:paraId="55DF2024" w14:textId="77777777" w:rsidR="009F7891" w:rsidRPr="004E266D" w:rsidRDefault="009F7891" w:rsidP="00247A01">
            <w:pPr>
              <w:widowControl w:val="0"/>
              <w:spacing w:line="235" w:lineRule="auto"/>
              <w:rPr>
                <w:rFonts w:eastAsia="Courier New"/>
                <w:color w:val="000000"/>
                <w:sz w:val="24"/>
                <w:szCs w:val="24"/>
                <w:lang w:val="uk-UA" w:eastAsia="uk-UA"/>
              </w:rPr>
            </w:pPr>
          </w:p>
          <w:p w14:paraId="58EE4447" w14:textId="14A9CE61" w:rsidR="00930BAE" w:rsidRPr="004E266D" w:rsidRDefault="00930BAE" w:rsidP="00930BAE">
            <w:pPr>
              <w:widowControl w:val="0"/>
              <w:ind w:left="135" w:right="-108"/>
              <w:rPr>
                <w:rFonts w:eastAsia="Courier New"/>
                <w:color w:val="000000"/>
                <w:sz w:val="24"/>
                <w:szCs w:val="24"/>
                <w:lang w:val="uk-UA" w:eastAsia="uk-UA"/>
              </w:rPr>
            </w:pPr>
            <w:r w:rsidRPr="004E266D">
              <w:rPr>
                <w:rFonts w:eastAsia="Courier New"/>
                <w:color w:val="000000"/>
                <w:sz w:val="24"/>
                <w:szCs w:val="24"/>
                <w:lang w:val="uk-UA" w:eastAsia="uk-UA"/>
              </w:rPr>
              <w:t>Код ЄДРПОУ:</w:t>
            </w:r>
            <w:r w:rsidR="009F7891" w:rsidRPr="004E266D">
              <w:rPr>
                <w:rFonts w:eastAsia="Courier New"/>
                <w:color w:val="000000"/>
                <w:sz w:val="24"/>
                <w:szCs w:val="24"/>
                <w:lang w:val="uk-UA" w:eastAsia="uk-UA"/>
              </w:rPr>
              <w:t xml:space="preserve"> </w:t>
            </w:r>
          </w:p>
          <w:p w14:paraId="47BE3AD9" w14:textId="044DA0DD" w:rsidR="00930BAE" w:rsidRPr="004E266D" w:rsidRDefault="00930BAE" w:rsidP="004E266D">
            <w:pPr>
              <w:widowControl w:val="0"/>
              <w:ind w:left="135" w:right="-108"/>
              <w:rPr>
                <w:rFonts w:eastAsia="Courier New"/>
                <w:color w:val="000000"/>
                <w:sz w:val="24"/>
                <w:szCs w:val="24"/>
                <w:lang w:val="uk-UA" w:eastAsia="uk-UA"/>
              </w:rPr>
            </w:pPr>
            <w:r w:rsidRPr="004E266D">
              <w:rPr>
                <w:rFonts w:eastAsia="Courier New"/>
                <w:color w:val="000000"/>
                <w:sz w:val="24"/>
                <w:szCs w:val="24"/>
                <w:lang w:val="uk-UA" w:eastAsia="uk-UA"/>
              </w:rPr>
              <w:t>Місцезнаходження:</w:t>
            </w:r>
            <w:r w:rsidR="009F7891" w:rsidRPr="004E266D">
              <w:rPr>
                <w:rFonts w:eastAsia="Courier New"/>
                <w:color w:val="000000"/>
                <w:sz w:val="24"/>
                <w:szCs w:val="24"/>
                <w:lang w:val="uk-UA" w:eastAsia="uk-UA"/>
              </w:rPr>
              <w:t xml:space="preserve"> </w:t>
            </w:r>
          </w:p>
          <w:p w14:paraId="4280FF9F" w14:textId="4195A875" w:rsidR="00930BAE" w:rsidRPr="004E266D" w:rsidRDefault="00930BAE" w:rsidP="00930BAE">
            <w:pPr>
              <w:widowControl w:val="0"/>
              <w:ind w:left="135" w:right="-108"/>
              <w:jc w:val="both"/>
              <w:rPr>
                <w:rFonts w:eastAsia="Courier New"/>
                <w:color w:val="000000"/>
                <w:sz w:val="24"/>
                <w:szCs w:val="24"/>
                <w:lang w:val="uk-UA" w:eastAsia="uk-UA"/>
              </w:rPr>
            </w:pPr>
            <w:r w:rsidRPr="004E266D">
              <w:rPr>
                <w:rFonts w:eastAsia="Courier New"/>
                <w:color w:val="000000"/>
                <w:sz w:val="24"/>
                <w:szCs w:val="24"/>
                <w:lang w:val="uk-UA" w:eastAsia="uk-UA"/>
              </w:rPr>
              <w:t xml:space="preserve">п/р </w:t>
            </w:r>
            <w:r w:rsidR="009F7891" w:rsidRPr="004E266D">
              <w:rPr>
                <w:rFonts w:eastAsia="Courier New"/>
                <w:color w:val="000000"/>
                <w:sz w:val="24"/>
                <w:szCs w:val="24"/>
                <w:lang w:val="uk-UA" w:eastAsia="uk-UA"/>
              </w:rPr>
              <w:t>UA</w:t>
            </w:r>
            <w:r w:rsidR="004E266D">
              <w:rPr>
                <w:rFonts w:eastAsia="Courier New"/>
                <w:color w:val="000000"/>
                <w:sz w:val="24"/>
                <w:szCs w:val="24"/>
                <w:lang w:val="uk-UA" w:eastAsia="uk-UA"/>
              </w:rPr>
              <w:t>____</w:t>
            </w:r>
          </w:p>
          <w:p w14:paraId="1C21057A" w14:textId="6B4842CF" w:rsidR="00930BAE" w:rsidRPr="004E266D" w:rsidRDefault="00930BAE" w:rsidP="004E266D">
            <w:pPr>
              <w:widowControl w:val="0"/>
              <w:ind w:left="135" w:right="-108"/>
              <w:jc w:val="both"/>
              <w:rPr>
                <w:rFonts w:eastAsia="Courier New"/>
                <w:color w:val="000000"/>
                <w:sz w:val="24"/>
                <w:szCs w:val="24"/>
                <w:lang w:val="uk-UA" w:eastAsia="uk-UA"/>
              </w:rPr>
            </w:pPr>
            <w:r w:rsidRPr="004E266D">
              <w:rPr>
                <w:rFonts w:eastAsia="Courier New"/>
                <w:color w:val="000000"/>
                <w:sz w:val="24"/>
                <w:szCs w:val="24"/>
                <w:lang w:val="uk-UA" w:eastAsia="uk-UA"/>
              </w:rPr>
              <w:t xml:space="preserve">Інд. податковий № </w:t>
            </w:r>
            <w:r w:rsidR="004E266D">
              <w:rPr>
                <w:rFonts w:eastAsia="Courier New"/>
                <w:color w:val="000000"/>
                <w:sz w:val="24"/>
                <w:szCs w:val="24"/>
                <w:lang w:val="uk-UA" w:eastAsia="uk-UA"/>
              </w:rPr>
              <w:t>____________</w:t>
            </w:r>
          </w:p>
          <w:p w14:paraId="1B98849E" w14:textId="56492919" w:rsidR="00247A01" w:rsidRPr="004E266D" w:rsidRDefault="009F7891" w:rsidP="00247A01">
            <w:pPr>
              <w:widowControl w:val="0"/>
              <w:spacing w:line="235" w:lineRule="auto"/>
              <w:rPr>
                <w:rFonts w:eastAsia="Courier New"/>
                <w:color w:val="000000"/>
                <w:sz w:val="24"/>
                <w:szCs w:val="24"/>
                <w:lang w:val="uk-UA" w:eastAsia="uk-UA"/>
              </w:rPr>
            </w:pPr>
            <w:r>
              <w:rPr>
                <w:rFonts w:eastAsia="Courier New"/>
                <w:color w:val="000000"/>
                <w:sz w:val="24"/>
                <w:szCs w:val="24"/>
                <w:lang w:val="uk-UA" w:eastAsia="uk-UA"/>
              </w:rPr>
              <w:t xml:space="preserve">  </w:t>
            </w:r>
            <w:r w:rsidRPr="004E266D">
              <w:rPr>
                <w:rFonts w:eastAsia="Courier New"/>
                <w:color w:val="000000"/>
                <w:sz w:val="24"/>
                <w:szCs w:val="24"/>
                <w:lang w:val="uk-UA" w:eastAsia="uk-UA"/>
              </w:rPr>
              <w:t>E-</w:t>
            </w:r>
            <w:proofErr w:type="spellStart"/>
            <w:r w:rsidRPr="004E266D">
              <w:rPr>
                <w:rFonts w:eastAsia="Courier New"/>
                <w:color w:val="000000"/>
                <w:sz w:val="24"/>
                <w:szCs w:val="24"/>
                <w:lang w:val="uk-UA" w:eastAsia="uk-UA"/>
              </w:rPr>
              <w:t>mail</w:t>
            </w:r>
            <w:proofErr w:type="spellEnd"/>
            <w:r w:rsidRPr="004E266D">
              <w:rPr>
                <w:rFonts w:eastAsia="Courier New"/>
                <w:color w:val="000000"/>
                <w:sz w:val="24"/>
                <w:szCs w:val="24"/>
                <w:lang w:val="uk-UA" w:eastAsia="uk-UA"/>
              </w:rPr>
              <w:t xml:space="preserve">: </w:t>
            </w:r>
            <w:r w:rsidR="004E266D">
              <w:rPr>
                <w:rFonts w:eastAsia="Courier New"/>
                <w:color w:val="000000"/>
                <w:sz w:val="24"/>
                <w:szCs w:val="24"/>
                <w:lang w:val="uk-UA" w:eastAsia="uk-UA"/>
              </w:rPr>
              <w:t>_____________</w:t>
            </w:r>
          </w:p>
          <w:p w14:paraId="1CDE03D3" w14:textId="77777777" w:rsidR="009F7891" w:rsidRDefault="009F7891" w:rsidP="009F7891">
            <w:pPr>
              <w:ind w:left="5" w:right="-10"/>
              <w:jc w:val="both"/>
              <w:rPr>
                <w:b/>
                <w:sz w:val="28"/>
                <w:szCs w:val="28"/>
                <w:lang w:val="uk-UA"/>
              </w:rPr>
            </w:pPr>
          </w:p>
          <w:p w14:paraId="6BA06A97" w14:textId="77777777" w:rsidR="009F7891" w:rsidRDefault="009F7891" w:rsidP="009F7891">
            <w:pPr>
              <w:ind w:left="5" w:right="-10"/>
              <w:jc w:val="both"/>
              <w:rPr>
                <w:b/>
                <w:sz w:val="28"/>
                <w:szCs w:val="28"/>
                <w:lang w:val="uk-UA"/>
              </w:rPr>
            </w:pPr>
          </w:p>
          <w:p w14:paraId="5BA27474" w14:textId="77777777" w:rsidR="009F7891" w:rsidRDefault="009F7891" w:rsidP="009F7891">
            <w:pPr>
              <w:ind w:left="5" w:right="-10"/>
              <w:jc w:val="both"/>
              <w:rPr>
                <w:b/>
                <w:sz w:val="28"/>
                <w:szCs w:val="28"/>
                <w:lang w:val="uk-UA"/>
              </w:rPr>
            </w:pPr>
          </w:p>
          <w:p w14:paraId="755FFB56" w14:textId="77777777" w:rsidR="009F7891" w:rsidRDefault="009F7891" w:rsidP="009F7891">
            <w:pPr>
              <w:ind w:left="5" w:right="-10"/>
              <w:jc w:val="both"/>
              <w:rPr>
                <w:b/>
                <w:sz w:val="28"/>
                <w:szCs w:val="28"/>
                <w:lang w:val="uk-UA"/>
              </w:rPr>
            </w:pPr>
          </w:p>
          <w:p w14:paraId="0414D2CE" w14:textId="77777777" w:rsidR="009F7891" w:rsidRDefault="009F7891" w:rsidP="009F7891">
            <w:pPr>
              <w:ind w:left="5" w:right="-10"/>
              <w:jc w:val="both"/>
              <w:rPr>
                <w:b/>
                <w:sz w:val="28"/>
                <w:szCs w:val="28"/>
                <w:lang w:val="uk-UA"/>
              </w:rPr>
            </w:pPr>
          </w:p>
          <w:p w14:paraId="4DF6CA18" w14:textId="77777777" w:rsidR="009F7891" w:rsidRDefault="009F7891" w:rsidP="009F7891">
            <w:pPr>
              <w:ind w:left="5" w:right="-10"/>
              <w:jc w:val="both"/>
              <w:rPr>
                <w:b/>
                <w:sz w:val="28"/>
                <w:szCs w:val="28"/>
                <w:lang w:val="uk-UA"/>
              </w:rPr>
            </w:pPr>
          </w:p>
          <w:p w14:paraId="4B1772D8" w14:textId="77777777" w:rsidR="004E266D" w:rsidRDefault="004E266D" w:rsidP="009F7891">
            <w:pPr>
              <w:ind w:left="5" w:right="-10"/>
              <w:jc w:val="both"/>
              <w:rPr>
                <w:b/>
                <w:sz w:val="28"/>
                <w:szCs w:val="28"/>
                <w:lang w:val="uk-UA"/>
              </w:rPr>
            </w:pPr>
          </w:p>
          <w:p w14:paraId="3944A873" w14:textId="77777777" w:rsidR="004E266D" w:rsidRDefault="004E266D" w:rsidP="009F7891">
            <w:pPr>
              <w:ind w:left="5" w:right="-10"/>
              <w:jc w:val="both"/>
              <w:rPr>
                <w:b/>
                <w:sz w:val="28"/>
                <w:szCs w:val="28"/>
                <w:lang w:val="uk-UA"/>
              </w:rPr>
            </w:pPr>
          </w:p>
          <w:p w14:paraId="0169A249" w14:textId="77777777" w:rsidR="004E266D" w:rsidRDefault="004E266D" w:rsidP="009F7891">
            <w:pPr>
              <w:ind w:left="5" w:right="-10"/>
              <w:jc w:val="both"/>
              <w:rPr>
                <w:b/>
                <w:sz w:val="28"/>
                <w:szCs w:val="28"/>
                <w:lang w:val="uk-UA"/>
              </w:rPr>
            </w:pPr>
          </w:p>
          <w:p w14:paraId="0A4EDF09" w14:textId="77777777" w:rsidR="004E266D" w:rsidRDefault="004E266D" w:rsidP="009F7891">
            <w:pPr>
              <w:ind w:left="5" w:right="-10"/>
              <w:jc w:val="both"/>
              <w:rPr>
                <w:b/>
                <w:sz w:val="28"/>
                <w:szCs w:val="28"/>
                <w:lang w:val="uk-UA"/>
              </w:rPr>
            </w:pPr>
          </w:p>
          <w:p w14:paraId="767A4C29" w14:textId="77777777" w:rsidR="004E266D" w:rsidRDefault="004E266D" w:rsidP="009F7891">
            <w:pPr>
              <w:ind w:left="5" w:right="-10"/>
              <w:jc w:val="both"/>
              <w:rPr>
                <w:b/>
                <w:sz w:val="28"/>
                <w:szCs w:val="28"/>
                <w:lang w:val="uk-UA"/>
              </w:rPr>
            </w:pPr>
          </w:p>
          <w:p w14:paraId="1B21E486" w14:textId="77777777" w:rsidR="004E266D" w:rsidRDefault="004E266D" w:rsidP="009F7891">
            <w:pPr>
              <w:ind w:left="5" w:right="-10"/>
              <w:jc w:val="both"/>
              <w:rPr>
                <w:b/>
                <w:sz w:val="28"/>
                <w:szCs w:val="28"/>
                <w:lang w:val="uk-UA"/>
              </w:rPr>
            </w:pPr>
          </w:p>
          <w:p w14:paraId="78964AA7" w14:textId="77777777" w:rsidR="004E266D" w:rsidRDefault="004E266D" w:rsidP="009F7891">
            <w:pPr>
              <w:ind w:left="5" w:right="-10"/>
              <w:jc w:val="both"/>
              <w:rPr>
                <w:b/>
                <w:sz w:val="28"/>
                <w:szCs w:val="28"/>
                <w:lang w:val="uk-UA"/>
              </w:rPr>
            </w:pPr>
          </w:p>
          <w:p w14:paraId="4B245727" w14:textId="77777777" w:rsidR="009F7891" w:rsidRDefault="009F7891" w:rsidP="009F7891">
            <w:pPr>
              <w:ind w:left="5" w:right="-10"/>
              <w:jc w:val="both"/>
              <w:rPr>
                <w:b/>
                <w:sz w:val="28"/>
                <w:szCs w:val="28"/>
                <w:lang w:val="uk-UA"/>
              </w:rPr>
            </w:pPr>
          </w:p>
          <w:p w14:paraId="7F5FD747" w14:textId="77777777" w:rsidR="009F7891" w:rsidRDefault="009F7891" w:rsidP="009F7891">
            <w:pPr>
              <w:ind w:left="5" w:right="-10"/>
              <w:jc w:val="both"/>
              <w:rPr>
                <w:b/>
                <w:sz w:val="28"/>
                <w:szCs w:val="28"/>
                <w:lang w:val="uk-UA"/>
              </w:rPr>
            </w:pPr>
          </w:p>
          <w:p w14:paraId="07782451" w14:textId="77777777" w:rsidR="009F7891" w:rsidRDefault="009F7891" w:rsidP="009F7891">
            <w:pPr>
              <w:ind w:left="5" w:right="-10"/>
              <w:jc w:val="both"/>
              <w:rPr>
                <w:b/>
                <w:sz w:val="28"/>
                <w:szCs w:val="28"/>
                <w:lang w:val="uk-UA"/>
              </w:rPr>
            </w:pPr>
          </w:p>
          <w:p w14:paraId="1985237D" w14:textId="510A8D5D" w:rsidR="009F7891" w:rsidRPr="00393CA3" w:rsidRDefault="009F7891" w:rsidP="009F7891">
            <w:pPr>
              <w:ind w:left="5" w:right="-10"/>
              <w:jc w:val="both"/>
              <w:rPr>
                <w:b/>
                <w:sz w:val="28"/>
                <w:szCs w:val="28"/>
                <w:lang w:val="uk-UA"/>
              </w:rPr>
            </w:pPr>
            <w:r>
              <w:rPr>
                <w:b/>
                <w:sz w:val="28"/>
                <w:szCs w:val="28"/>
                <w:lang w:val="uk-UA"/>
              </w:rPr>
              <w:t>Д</w:t>
            </w:r>
            <w:proofErr w:type="spellStart"/>
            <w:r w:rsidRPr="00393CA3">
              <w:rPr>
                <w:b/>
                <w:sz w:val="28"/>
                <w:szCs w:val="28"/>
              </w:rPr>
              <w:t>иректор</w:t>
            </w:r>
            <w:proofErr w:type="spellEnd"/>
          </w:p>
          <w:p w14:paraId="23AF26DD" w14:textId="77777777" w:rsidR="009F7891" w:rsidRPr="00393CA3" w:rsidRDefault="009F7891" w:rsidP="009F7891">
            <w:pPr>
              <w:ind w:left="5" w:right="-10"/>
              <w:jc w:val="both"/>
              <w:rPr>
                <w:b/>
                <w:sz w:val="28"/>
                <w:szCs w:val="28"/>
              </w:rPr>
            </w:pPr>
          </w:p>
          <w:p w14:paraId="311230C2" w14:textId="312F9D3F" w:rsidR="00247A01" w:rsidRPr="0070580B" w:rsidRDefault="009F7891" w:rsidP="00247A01">
            <w:pPr>
              <w:widowControl w:val="0"/>
              <w:spacing w:line="235" w:lineRule="auto"/>
              <w:jc w:val="both"/>
              <w:rPr>
                <w:rFonts w:ascii="Courier New" w:eastAsia="Courier New" w:hAnsi="Courier New" w:cs="Courier New"/>
                <w:color w:val="000000"/>
                <w:sz w:val="22"/>
                <w:szCs w:val="22"/>
                <w:lang w:val="uk-UA" w:eastAsia="uk-UA"/>
              </w:rPr>
            </w:pPr>
            <w:r w:rsidRPr="00393CA3">
              <w:rPr>
                <w:b/>
                <w:sz w:val="28"/>
                <w:szCs w:val="28"/>
              </w:rPr>
              <w:t>__________</w:t>
            </w:r>
            <w:r w:rsidR="004E266D">
              <w:rPr>
                <w:b/>
                <w:sz w:val="28"/>
                <w:szCs w:val="28"/>
                <w:lang w:val="uk-UA"/>
              </w:rPr>
              <w:t>______</w:t>
            </w:r>
            <w:r w:rsidRPr="0070580B" w:rsidDel="009F7891">
              <w:rPr>
                <w:rFonts w:eastAsia="Courier New"/>
                <w:color w:val="000000"/>
                <w:sz w:val="22"/>
                <w:szCs w:val="22"/>
                <w:lang w:val="uk-UA" w:eastAsia="uk-UA"/>
              </w:rPr>
              <w:t xml:space="preserve"> </w:t>
            </w:r>
          </w:p>
        </w:tc>
        <w:tc>
          <w:tcPr>
            <w:tcW w:w="5063" w:type="dxa"/>
          </w:tcPr>
          <w:p w14:paraId="21E5464A" w14:textId="0A56B3A6" w:rsidR="00247A01" w:rsidRPr="0070580B" w:rsidRDefault="00930BAE" w:rsidP="00247A01">
            <w:pPr>
              <w:widowControl w:val="0"/>
              <w:tabs>
                <w:tab w:val="left" w:pos="8080"/>
              </w:tabs>
              <w:spacing w:line="235" w:lineRule="auto"/>
              <w:ind w:left="135" w:right="-108"/>
              <w:jc w:val="center"/>
              <w:rPr>
                <w:rFonts w:eastAsia="Courier New"/>
                <w:b/>
                <w:color w:val="000000"/>
                <w:sz w:val="28"/>
                <w:szCs w:val="28"/>
                <w:lang w:val="uk-UA" w:eastAsia="uk-UA"/>
              </w:rPr>
            </w:pPr>
            <w:r w:rsidRPr="0070580B">
              <w:rPr>
                <w:rFonts w:eastAsia="Courier New"/>
                <w:b/>
                <w:color w:val="000000"/>
                <w:sz w:val="28"/>
                <w:szCs w:val="28"/>
                <w:lang w:val="uk-UA" w:eastAsia="uk-UA"/>
              </w:rPr>
              <w:t>Продавець</w:t>
            </w:r>
          </w:p>
          <w:p w14:paraId="0149FE37" w14:textId="77777777" w:rsidR="00393CA3" w:rsidRPr="00393CA3" w:rsidRDefault="00393CA3" w:rsidP="00393CA3">
            <w:pPr>
              <w:keepNext/>
              <w:jc w:val="center"/>
              <w:rPr>
                <w:b/>
                <w:sz w:val="28"/>
                <w:szCs w:val="28"/>
                <w:lang w:val="uk-UA"/>
              </w:rPr>
            </w:pPr>
            <w:r w:rsidRPr="00393CA3">
              <w:rPr>
                <w:b/>
                <w:sz w:val="28"/>
                <w:szCs w:val="28"/>
                <w:lang w:val="uk-UA"/>
              </w:rPr>
              <w:t>ТОВАРИСТВО З ОБМЕЖЕНОЮ ВІДПОВІДАЛЬНІСТЮ</w:t>
            </w:r>
          </w:p>
          <w:p w14:paraId="0EAA3510" w14:textId="77777777" w:rsidR="00393CA3" w:rsidRPr="00393CA3" w:rsidRDefault="00393CA3" w:rsidP="00393CA3">
            <w:pPr>
              <w:keepNext/>
              <w:jc w:val="center"/>
              <w:rPr>
                <w:bCs/>
                <w:sz w:val="28"/>
                <w:szCs w:val="28"/>
                <w:lang w:val="uk-UA"/>
              </w:rPr>
            </w:pPr>
            <w:r w:rsidRPr="00393CA3">
              <w:rPr>
                <w:b/>
                <w:sz w:val="28"/>
                <w:szCs w:val="28"/>
                <w:lang w:val="uk-UA"/>
              </w:rPr>
              <w:t>«НАФТОГАЗЕНЕРГІЯ»</w:t>
            </w:r>
            <w:r w:rsidRPr="00393CA3">
              <w:rPr>
                <w:bCs/>
                <w:sz w:val="28"/>
                <w:szCs w:val="28"/>
                <w:lang w:val="uk-UA"/>
              </w:rPr>
              <w:t>,</w:t>
            </w:r>
          </w:p>
          <w:p w14:paraId="32C25951" w14:textId="77777777" w:rsidR="00393CA3" w:rsidRPr="00393CA3" w:rsidRDefault="00393CA3" w:rsidP="00393CA3">
            <w:pPr>
              <w:keepNext/>
              <w:jc w:val="both"/>
              <w:rPr>
                <w:sz w:val="24"/>
                <w:szCs w:val="24"/>
                <w:lang w:val="uk-UA" w:eastAsia="uk-UA"/>
              </w:rPr>
            </w:pPr>
            <w:r w:rsidRPr="00393CA3">
              <w:rPr>
                <w:sz w:val="24"/>
                <w:szCs w:val="24"/>
                <w:lang w:val="uk-UA"/>
              </w:rPr>
              <w:t>що зареєстроване та діє як платник податків: «Договір управління майном від 06.04.2023 р. №060423 - управитель майна ТОВАРИСТВО З ОБМЕЖЕНОЮ ВІДПОВІДАЛЬНІСТЮ «НАФТОГАЗЕНЕРГІЯ» 42972869»</w:t>
            </w:r>
          </w:p>
          <w:p w14:paraId="64E947BC" w14:textId="77777777" w:rsidR="00393CA3" w:rsidRPr="00393CA3" w:rsidRDefault="00393CA3" w:rsidP="00393CA3">
            <w:pPr>
              <w:jc w:val="both"/>
              <w:rPr>
                <w:sz w:val="24"/>
                <w:szCs w:val="24"/>
                <w:u w:val="single"/>
                <w:lang w:val="uk-UA"/>
              </w:rPr>
            </w:pPr>
            <w:r w:rsidRPr="00393CA3">
              <w:rPr>
                <w:sz w:val="24"/>
                <w:szCs w:val="24"/>
                <w:lang w:val="uk-UA"/>
              </w:rPr>
              <w:t>(</w:t>
            </w:r>
            <w:r w:rsidRPr="00393CA3">
              <w:rPr>
                <w:sz w:val="24"/>
                <w:szCs w:val="24"/>
                <w:u w:val="single"/>
                <w:lang w:val="uk-UA"/>
              </w:rPr>
              <w:t>найменування для зазначення в податкових накладних - «Договір управління майном від 06.04.2023 р. №060423 - управитель майна ТОВАРИСТВО З ОБМЕЖЕНОЮ ВІДПОВІДАЛЬНІСТЮ «НАФТОГАЗЕНЕРГІЯ» 42972869»)</w:t>
            </w:r>
          </w:p>
          <w:p w14:paraId="6471EE8B" w14:textId="77777777" w:rsidR="00393CA3" w:rsidRPr="00393CA3" w:rsidRDefault="00393CA3" w:rsidP="00393CA3">
            <w:pPr>
              <w:jc w:val="both"/>
              <w:rPr>
                <w:sz w:val="24"/>
                <w:szCs w:val="24"/>
                <w:u w:val="single"/>
                <w:lang w:val="uk-UA"/>
              </w:rPr>
            </w:pPr>
            <w:r w:rsidRPr="00393CA3">
              <w:rPr>
                <w:sz w:val="24"/>
                <w:szCs w:val="24"/>
                <w:u w:val="single"/>
                <w:lang w:val="uk-UA"/>
              </w:rPr>
              <w:t>Податковий номер: 770003548</w:t>
            </w:r>
          </w:p>
          <w:p w14:paraId="01D93A98" w14:textId="77777777" w:rsidR="00393CA3" w:rsidRPr="00393CA3" w:rsidRDefault="00393CA3" w:rsidP="00393CA3">
            <w:pPr>
              <w:jc w:val="both"/>
              <w:rPr>
                <w:sz w:val="24"/>
                <w:szCs w:val="24"/>
                <w:u w:val="single"/>
                <w:lang w:val="uk-UA"/>
              </w:rPr>
            </w:pPr>
            <w:r w:rsidRPr="00393CA3">
              <w:rPr>
                <w:sz w:val="24"/>
                <w:szCs w:val="24"/>
                <w:u w:val="single"/>
                <w:lang w:val="uk-UA"/>
              </w:rPr>
              <w:t>Індивідуальний податковий номер: 770003548</w:t>
            </w:r>
          </w:p>
          <w:p w14:paraId="05A98282" w14:textId="77777777" w:rsidR="00393CA3" w:rsidRPr="00393CA3" w:rsidRDefault="00393CA3" w:rsidP="00393CA3">
            <w:pPr>
              <w:ind w:right="169"/>
              <w:contextualSpacing/>
              <w:jc w:val="both"/>
              <w:rPr>
                <w:sz w:val="24"/>
                <w:szCs w:val="24"/>
                <w:lang w:val="uk-UA"/>
              </w:rPr>
            </w:pPr>
            <w:r w:rsidRPr="00393CA3">
              <w:rPr>
                <w:sz w:val="24"/>
                <w:szCs w:val="24"/>
                <w:lang w:val="uk-UA"/>
              </w:rPr>
              <w:t xml:space="preserve">Місцезнаходження: 04119, м. Київ, вул. Джонса </w:t>
            </w:r>
            <w:r w:rsidRPr="00393CA3">
              <w:rPr>
                <w:sz w:val="24"/>
                <w:szCs w:val="24"/>
                <w:lang w:val="uk-UA" w:eastAsia="ar-SA"/>
              </w:rPr>
              <w:t>Ґ</w:t>
            </w:r>
            <w:r w:rsidRPr="00393CA3">
              <w:rPr>
                <w:sz w:val="24"/>
                <w:szCs w:val="24"/>
                <w:lang w:val="uk-UA"/>
              </w:rPr>
              <w:t>арета, будинок 8, літера 20д</w:t>
            </w:r>
          </w:p>
          <w:p w14:paraId="53006BED" w14:textId="77777777" w:rsidR="00393CA3" w:rsidRPr="00393CA3" w:rsidRDefault="00393CA3" w:rsidP="00393CA3">
            <w:pPr>
              <w:jc w:val="both"/>
              <w:rPr>
                <w:sz w:val="24"/>
                <w:szCs w:val="24"/>
                <w:lang w:val="uk-UA"/>
              </w:rPr>
            </w:pPr>
            <w:r w:rsidRPr="00393CA3">
              <w:rPr>
                <w:sz w:val="24"/>
                <w:szCs w:val="24"/>
                <w:lang w:val="uk-UA"/>
              </w:rPr>
              <w:t xml:space="preserve">Адреса для направлення кореспонденції: </w:t>
            </w:r>
          </w:p>
          <w:p w14:paraId="5239447F" w14:textId="77777777" w:rsidR="00393CA3" w:rsidRPr="00393CA3" w:rsidRDefault="00393CA3" w:rsidP="00393CA3">
            <w:pPr>
              <w:jc w:val="both"/>
              <w:rPr>
                <w:sz w:val="24"/>
                <w:szCs w:val="24"/>
                <w:lang w:val="uk-UA"/>
              </w:rPr>
            </w:pPr>
            <w:r w:rsidRPr="00393CA3">
              <w:rPr>
                <w:sz w:val="24"/>
                <w:szCs w:val="24"/>
                <w:lang w:val="uk-UA"/>
              </w:rPr>
              <w:t>36000, м. Полтава, вул. Соборності, буд. 46В</w:t>
            </w:r>
          </w:p>
          <w:p w14:paraId="7A058BC8" w14:textId="77777777" w:rsidR="00393CA3" w:rsidRPr="00393CA3" w:rsidRDefault="00393CA3" w:rsidP="00393CA3">
            <w:pPr>
              <w:jc w:val="both"/>
              <w:rPr>
                <w:sz w:val="24"/>
                <w:szCs w:val="24"/>
                <w:lang w:val="uk-UA"/>
              </w:rPr>
            </w:pPr>
            <w:r w:rsidRPr="00393CA3">
              <w:rPr>
                <w:sz w:val="24"/>
                <w:szCs w:val="24"/>
                <w:lang w:val="uk-UA"/>
              </w:rPr>
              <w:t>Код платника/код отримувача 770003548</w:t>
            </w:r>
          </w:p>
          <w:p w14:paraId="41D07B15" w14:textId="77777777" w:rsidR="00393CA3" w:rsidRPr="00393CA3" w:rsidRDefault="00393CA3" w:rsidP="00393CA3">
            <w:pPr>
              <w:ind w:right="169"/>
              <w:contextualSpacing/>
              <w:jc w:val="both"/>
              <w:rPr>
                <w:sz w:val="24"/>
                <w:szCs w:val="24"/>
                <w:lang w:val="uk-UA"/>
              </w:rPr>
            </w:pPr>
            <w:r w:rsidRPr="00393CA3">
              <w:rPr>
                <w:sz w:val="24"/>
                <w:szCs w:val="24"/>
                <w:lang w:val="uk-UA"/>
              </w:rPr>
              <w:t>п/р IBAN: UA 233348510000000026001205604</w:t>
            </w:r>
          </w:p>
          <w:p w14:paraId="760E9F2E" w14:textId="77777777" w:rsidR="00393CA3" w:rsidRPr="00393CA3" w:rsidRDefault="00393CA3" w:rsidP="00393CA3">
            <w:pPr>
              <w:ind w:right="169"/>
              <w:contextualSpacing/>
              <w:jc w:val="both"/>
              <w:rPr>
                <w:sz w:val="24"/>
                <w:szCs w:val="24"/>
                <w:lang w:val="uk-UA"/>
              </w:rPr>
            </w:pPr>
            <w:r w:rsidRPr="00393CA3">
              <w:rPr>
                <w:sz w:val="24"/>
                <w:szCs w:val="24"/>
                <w:lang w:val="uk-UA"/>
              </w:rPr>
              <w:t>в АТ «ПУМБ», м. Київ</w:t>
            </w:r>
          </w:p>
          <w:p w14:paraId="29FD9DA6" w14:textId="77777777" w:rsidR="00393CA3" w:rsidRPr="00393CA3" w:rsidRDefault="00393CA3" w:rsidP="00393CA3">
            <w:pPr>
              <w:ind w:left="5" w:right="-10"/>
              <w:jc w:val="both"/>
              <w:rPr>
                <w:sz w:val="28"/>
                <w:szCs w:val="28"/>
              </w:rPr>
            </w:pPr>
          </w:p>
          <w:p w14:paraId="0195BF8D" w14:textId="77777777" w:rsidR="00393CA3" w:rsidRPr="00393CA3" w:rsidRDefault="00393CA3" w:rsidP="00393CA3">
            <w:pPr>
              <w:ind w:left="5" w:right="-10"/>
              <w:jc w:val="both"/>
              <w:rPr>
                <w:b/>
                <w:sz w:val="28"/>
                <w:szCs w:val="28"/>
                <w:lang w:val="uk-UA"/>
              </w:rPr>
            </w:pPr>
            <w:r w:rsidRPr="00393CA3">
              <w:rPr>
                <w:b/>
                <w:sz w:val="28"/>
                <w:szCs w:val="28"/>
                <w:lang w:val="uk-UA"/>
              </w:rPr>
              <w:t>В.о. д</w:t>
            </w:r>
            <w:proofErr w:type="spellStart"/>
            <w:r w:rsidRPr="00393CA3">
              <w:rPr>
                <w:b/>
                <w:sz w:val="28"/>
                <w:szCs w:val="28"/>
              </w:rPr>
              <w:t>иректор</w:t>
            </w:r>
            <w:proofErr w:type="spellEnd"/>
            <w:r w:rsidRPr="00393CA3">
              <w:rPr>
                <w:b/>
                <w:sz w:val="28"/>
                <w:szCs w:val="28"/>
                <w:lang w:val="uk-UA"/>
              </w:rPr>
              <w:t>а</w:t>
            </w:r>
          </w:p>
          <w:p w14:paraId="68E23A52" w14:textId="77777777" w:rsidR="00393CA3" w:rsidRPr="00393CA3" w:rsidRDefault="00393CA3" w:rsidP="00393CA3">
            <w:pPr>
              <w:ind w:left="5" w:right="-10"/>
              <w:jc w:val="both"/>
              <w:rPr>
                <w:b/>
                <w:sz w:val="28"/>
                <w:szCs w:val="28"/>
              </w:rPr>
            </w:pPr>
          </w:p>
          <w:p w14:paraId="0E93D964" w14:textId="49E43B2C" w:rsidR="00247A01" w:rsidRPr="00247A01" w:rsidRDefault="00393CA3" w:rsidP="00393CA3">
            <w:pPr>
              <w:widowControl w:val="0"/>
              <w:spacing w:line="235" w:lineRule="auto"/>
              <w:jc w:val="both"/>
              <w:rPr>
                <w:rFonts w:ascii="Courier New" w:eastAsia="Courier New" w:hAnsi="Courier New" w:cs="Courier New"/>
                <w:color w:val="000000"/>
                <w:sz w:val="22"/>
                <w:szCs w:val="22"/>
                <w:lang w:val="uk-UA" w:eastAsia="uk-UA"/>
              </w:rPr>
            </w:pPr>
            <w:r w:rsidRPr="00393CA3">
              <w:rPr>
                <w:b/>
                <w:sz w:val="28"/>
                <w:szCs w:val="28"/>
              </w:rPr>
              <w:t>__________</w:t>
            </w:r>
            <w:r w:rsidRPr="00393CA3">
              <w:rPr>
                <w:rFonts w:eastAsia="Arial Unicode MS"/>
                <w:b/>
                <w:sz w:val="28"/>
                <w:szCs w:val="28"/>
                <w:lang w:val="uk-UA"/>
              </w:rPr>
              <w:t>Володимир ХІВРЕНКО</w:t>
            </w:r>
          </w:p>
        </w:tc>
      </w:tr>
    </w:tbl>
    <w:p w14:paraId="333914CE" w14:textId="77777777" w:rsidR="00247A01" w:rsidRPr="00247A01" w:rsidRDefault="00247A01" w:rsidP="00B7242C">
      <w:pPr>
        <w:ind w:firstLine="709"/>
        <w:jc w:val="both"/>
        <w:rPr>
          <w:sz w:val="28"/>
          <w:szCs w:val="28"/>
          <w:lang w:val="uk-UA"/>
        </w:rPr>
      </w:pPr>
    </w:p>
    <w:p w14:paraId="3BE95CB6" w14:textId="77777777" w:rsidR="008B73E1" w:rsidRPr="001B3767" w:rsidRDefault="008B73E1" w:rsidP="00B7242C">
      <w:pPr>
        <w:jc w:val="both"/>
        <w:rPr>
          <w:szCs w:val="28"/>
          <w:lang w:val="uk-UA"/>
        </w:rPr>
      </w:pPr>
    </w:p>
    <w:p w14:paraId="49262FB0" w14:textId="02ACF3BE" w:rsidR="00762B26" w:rsidRPr="0070580B" w:rsidRDefault="00762B26" w:rsidP="00762B26">
      <w:pPr>
        <w:ind w:firstLine="540"/>
        <w:jc w:val="both"/>
        <w:rPr>
          <w:sz w:val="28"/>
          <w:szCs w:val="28"/>
          <w:lang w:val="uk-UA"/>
        </w:rPr>
      </w:pPr>
      <w:r w:rsidRPr="0070580B">
        <w:rPr>
          <w:sz w:val="28"/>
          <w:szCs w:val="28"/>
          <w:lang w:val="uk-UA"/>
        </w:rPr>
        <w:t xml:space="preserve">   </w:t>
      </w:r>
    </w:p>
    <w:p w14:paraId="7DBF2439" w14:textId="77777777" w:rsidR="00820B44" w:rsidRDefault="00820B44" w:rsidP="00B7242C">
      <w:pPr>
        <w:jc w:val="right"/>
        <w:rPr>
          <w:b/>
          <w:sz w:val="28"/>
          <w:szCs w:val="28"/>
          <w:lang w:val="uk-UA"/>
        </w:rPr>
        <w:sectPr w:rsidR="00820B44" w:rsidSect="00A4278C">
          <w:headerReference w:type="even" r:id="rId8"/>
          <w:footerReference w:type="default" r:id="rId9"/>
          <w:pgSz w:w="11906" w:h="16838"/>
          <w:pgMar w:top="567" w:right="748" w:bottom="567" w:left="1077" w:header="284" w:footer="77" w:gutter="0"/>
          <w:cols w:space="708"/>
          <w:titlePg/>
          <w:docGrid w:linePitch="360"/>
        </w:sectPr>
      </w:pPr>
    </w:p>
    <w:p w14:paraId="45FADFD3" w14:textId="77777777" w:rsidR="00177920" w:rsidRDefault="00177920" w:rsidP="00177920">
      <w:pPr>
        <w:rPr>
          <w:sz w:val="28"/>
          <w:szCs w:val="28"/>
          <w:lang w:val="uk-UA"/>
        </w:rPr>
      </w:pPr>
    </w:p>
    <w:p w14:paraId="2735C8BC" w14:textId="77777777" w:rsidR="00360A10" w:rsidRPr="00360A10" w:rsidRDefault="00360A10" w:rsidP="004E266D">
      <w:pPr>
        <w:ind w:firstLine="5387"/>
        <w:jc w:val="right"/>
        <w:rPr>
          <w:sz w:val="24"/>
          <w:szCs w:val="24"/>
          <w:lang w:val="uk-UA"/>
        </w:rPr>
      </w:pPr>
      <w:r w:rsidRPr="00360A10">
        <w:rPr>
          <w:sz w:val="24"/>
          <w:szCs w:val="24"/>
          <w:lang w:val="uk-UA"/>
        </w:rPr>
        <w:t>Додаток 1</w:t>
      </w:r>
    </w:p>
    <w:p w14:paraId="55629542" w14:textId="5650B9A7" w:rsidR="00360A10" w:rsidRPr="00674580" w:rsidRDefault="00360A10" w:rsidP="004E266D">
      <w:pPr>
        <w:ind w:firstLine="5387"/>
        <w:jc w:val="right"/>
        <w:rPr>
          <w:sz w:val="24"/>
          <w:szCs w:val="24"/>
          <w:lang w:val="uk-UA"/>
        </w:rPr>
      </w:pPr>
      <w:r w:rsidRPr="00360A10">
        <w:rPr>
          <w:sz w:val="24"/>
          <w:szCs w:val="24"/>
          <w:lang w:val="uk-UA"/>
        </w:rPr>
        <w:t>до Договору  купівлі-продажу металобрухту</w:t>
      </w:r>
      <w:r w:rsidR="003A3AE1">
        <w:rPr>
          <w:sz w:val="24"/>
          <w:szCs w:val="24"/>
          <w:lang w:val="uk-UA"/>
        </w:rPr>
        <w:t xml:space="preserve"> </w:t>
      </w:r>
      <w:r w:rsidR="003A3AE1" w:rsidRPr="00674580">
        <w:rPr>
          <w:sz w:val="24"/>
          <w:szCs w:val="24"/>
          <w:lang w:val="uk-UA"/>
        </w:rPr>
        <w:t>№</w:t>
      </w:r>
      <w:r w:rsidRPr="00674580">
        <w:rPr>
          <w:sz w:val="24"/>
          <w:szCs w:val="24"/>
          <w:lang w:val="uk-UA"/>
        </w:rPr>
        <w:t xml:space="preserve"> </w:t>
      </w:r>
      <w:r w:rsidR="003A3AE1" w:rsidRPr="00674580">
        <w:rPr>
          <w:sz w:val="24"/>
          <w:szCs w:val="24"/>
          <w:lang w:val="uk-UA"/>
        </w:rPr>
        <w:t xml:space="preserve"> від </w:t>
      </w:r>
      <w:r w:rsidRPr="00674580">
        <w:rPr>
          <w:sz w:val="24"/>
          <w:szCs w:val="24"/>
          <w:lang w:val="uk-UA"/>
        </w:rPr>
        <w:t xml:space="preserve"> </w:t>
      </w:r>
    </w:p>
    <w:p w14:paraId="78BA9181" w14:textId="314C7F25" w:rsidR="00360A10" w:rsidRPr="00360A10" w:rsidRDefault="00360A10" w:rsidP="004E266D">
      <w:pPr>
        <w:ind w:firstLine="5387"/>
        <w:jc w:val="right"/>
        <w:rPr>
          <w:sz w:val="24"/>
          <w:szCs w:val="24"/>
          <w:lang w:val="uk-UA"/>
        </w:rPr>
      </w:pPr>
      <w:r w:rsidRPr="00674580">
        <w:rPr>
          <w:sz w:val="24"/>
          <w:szCs w:val="24"/>
          <w:lang w:val="uk-UA"/>
        </w:rPr>
        <w:t xml:space="preserve"> «___» ___________ 20___ року №</w:t>
      </w:r>
      <w:r>
        <w:rPr>
          <w:sz w:val="24"/>
          <w:szCs w:val="24"/>
          <w:lang w:val="uk-UA"/>
        </w:rPr>
        <w:t xml:space="preserve"> </w:t>
      </w:r>
    </w:p>
    <w:p w14:paraId="52AAC9A7" w14:textId="77777777" w:rsidR="00360A10" w:rsidRPr="001B3767" w:rsidRDefault="00360A10" w:rsidP="00360A10">
      <w:pPr>
        <w:rPr>
          <w:sz w:val="28"/>
          <w:szCs w:val="28"/>
          <w:lang w:val="uk-UA"/>
        </w:rPr>
      </w:pPr>
    </w:p>
    <w:p w14:paraId="44696E3B" w14:textId="5E5ABB65" w:rsidR="00177920" w:rsidRPr="004E266D" w:rsidRDefault="0055023A" w:rsidP="00177920">
      <w:pPr>
        <w:tabs>
          <w:tab w:val="left" w:pos="4005"/>
        </w:tabs>
        <w:jc w:val="center"/>
        <w:rPr>
          <w:b/>
          <w:bCs/>
          <w:sz w:val="28"/>
          <w:szCs w:val="28"/>
          <w:lang w:val="uk-UA"/>
        </w:rPr>
      </w:pPr>
      <w:r w:rsidRPr="004E266D">
        <w:rPr>
          <w:b/>
          <w:bCs/>
          <w:sz w:val="28"/>
          <w:szCs w:val="28"/>
          <w:lang w:val="uk-UA"/>
        </w:rPr>
        <w:t>С</w:t>
      </w:r>
      <w:r w:rsidR="00393CA3" w:rsidRPr="004E266D">
        <w:rPr>
          <w:b/>
          <w:bCs/>
          <w:sz w:val="28"/>
          <w:szCs w:val="28"/>
          <w:lang w:val="uk-UA"/>
        </w:rPr>
        <w:t>ПЕЦИФІКАЦІЯ</w:t>
      </w:r>
      <w:r w:rsidR="00177920" w:rsidRPr="004E266D">
        <w:rPr>
          <w:b/>
          <w:bCs/>
          <w:sz w:val="28"/>
          <w:szCs w:val="28"/>
          <w:lang w:val="uk-UA"/>
        </w:rPr>
        <w:t xml:space="preserve"> </w:t>
      </w:r>
    </w:p>
    <w:p w14:paraId="5B2E61A8" w14:textId="77777777" w:rsidR="007454C9" w:rsidRDefault="007454C9" w:rsidP="00177920">
      <w:pPr>
        <w:tabs>
          <w:tab w:val="left" w:pos="4005"/>
        </w:tabs>
        <w:jc w:val="center"/>
        <w:rPr>
          <w:sz w:val="28"/>
          <w:szCs w:val="28"/>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1276"/>
        <w:gridCol w:w="850"/>
        <w:gridCol w:w="992"/>
        <w:gridCol w:w="1423"/>
        <w:gridCol w:w="1701"/>
      </w:tblGrid>
      <w:tr w:rsidR="007454C9" w:rsidRPr="006D48EC" w14:paraId="58B29DD3" w14:textId="77777777" w:rsidTr="007454C9">
        <w:trPr>
          <w:trHeight w:val="95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5CD46E6" w14:textId="77777777" w:rsidR="0046022E" w:rsidRPr="006D48EC" w:rsidRDefault="0046022E" w:rsidP="001A4E12">
            <w:pPr>
              <w:tabs>
                <w:tab w:val="left" w:pos="7938"/>
              </w:tabs>
              <w:ind w:right="-99"/>
              <w:jc w:val="center"/>
              <w:rPr>
                <w:b/>
                <w:noProof/>
                <w:sz w:val="22"/>
                <w:szCs w:val="22"/>
                <w:lang w:val="uk-UA" w:eastAsia="en-US"/>
              </w:rPr>
            </w:pPr>
            <w:r w:rsidRPr="006D48EC">
              <w:rPr>
                <w:b/>
                <w:noProof/>
                <w:sz w:val="22"/>
                <w:szCs w:val="22"/>
                <w:lang w:val="uk-UA" w:eastAsia="en-US"/>
              </w:rPr>
              <w:t>№</w:t>
            </w:r>
          </w:p>
          <w:p w14:paraId="1F25BC53" w14:textId="77777777" w:rsidR="0046022E" w:rsidRPr="006D48EC" w:rsidRDefault="0046022E" w:rsidP="001A4E12">
            <w:pPr>
              <w:tabs>
                <w:tab w:val="left" w:pos="7938"/>
              </w:tabs>
              <w:ind w:right="-99"/>
              <w:jc w:val="center"/>
              <w:rPr>
                <w:b/>
                <w:noProof/>
                <w:sz w:val="22"/>
                <w:szCs w:val="22"/>
                <w:lang w:val="uk-UA" w:eastAsia="en-US"/>
              </w:rPr>
            </w:pPr>
            <w:r w:rsidRPr="006D48EC">
              <w:rPr>
                <w:b/>
                <w:noProof/>
                <w:sz w:val="22"/>
                <w:szCs w:val="22"/>
                <w:lang w:val="uk-UA" w:eastAsia="en-US"/>
              </w:rPr>
              <w:t>п/п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5B67CAB" w14:textId="77777777" w:rsidR="0046022E" w:rsidRPr="006D48EC" w:rsidRDefault="0046022E" w:rsidP="001A4E12">
            <w:pPr>
              <w:tabs>
                <w:tab w:val="left" w:pos="7938"/>
              </w:tabs>
              <w:ind w:right="-99"/>
              <w:jc w:val="center"/>
              <w:rPr>
                <w:b/>
                <w:noProof/>
                <w:sz w:val="22"/>
                <w:szCs w:val="22"/>
                <w:lang w:val="uk-UA" w:eastAsia="en-US"/>
              </w:rPr>
            </w:pPr>
            <w:r w:rsidRPr="006D48EC">
              <w:rPr>
                <w:b/>
                <w:noProof/>
                <w:sz w:val="22"/>
                <w:szCs w:val="22"/>
                <w:lang w:val="uk-UA" w:eastAsia="en-US"/>
              </w:rPr>
              <w:t>Найменування Товару</w:t>
            </w:r>
          </w:p>
        </w:tc>
        <w:tc>
          <w:tcPr>
            <w:tcW w:w="1276" w:type="dxa"/>
            <w:tcBorders>
              <w:top w:val="single" w:sz="4" w:space="0" w:color="auto"/>
              <w:left w:val="single" w:sz="4" w:space="0" w:color="auto"/>
              <w:bottom w:val="single" w:sz="6" w:space="0" w:color="auto"/>
              <w:right w:val="single" w:sz="4" w:space="0" w:color="auto"/>
            </w:tcBorders>
            <w:vAlign w:val="center"/>
          </w:tcPr>
          <w:p w14:paraId="44D96EA8" w14:textId="77777777" w:rsidR="0046022E" w:rsidRPr="006D48EC" w:rsidRDefault="0046022E" w:rsidP="001A4E12">
            <w:pPr>
              <w:jc w:val="center"/>
              <w:rPr>
                <w:b/>
                <w:noProof/>
                <w:sz w:val="22"/>
                <w:szCs w:val="22"/>
                <w:lang w:val="uk-UA" w:eastAsia="en-US"/>
              </w:rPr>
            </w:pPr>
            <w:r w:rsidRPr="006D48EC">
              <w:rPr>
                <w:b/>
                <w:noProof/>
                <w:sz w:val="22"/>
                <w:szCs w:val="22"/>
                <w:lang w:val="uk-UA" w:eastAsia="en-US"/>
              </w:rPr>
              <w:t>Код УКТЗЕД</w:t>
            </w:r>
          </w:p>
          <w:p w14:paraId="64770842" w14:textId="77777777" w:rsidR="0046022E" w:rsidRPr="006D48EC" w:rsidRDefault="0046022E" w:rsidP="001A4E12">
            <w:pPr>
              <w:tabs>
                <w:tab w:val="left" w:pos="7938"/>
              </w:tabs>
              <w:ind w:right="-99"/>
              <w:jc w:val="center"/>
              <w:rPr>
                <w:b/>
                <w:noProof/>
                <w:sz w:val="22"/>
                <w:szCs w:val="22"/>
                <w:lang w:val="uk-UA" w:eastAsia="en-US"/>
              </w:rPr>
            </w:pPr>
          </w:p>
        </w:tc>
        <w:tc>
          <w:tcPr>
            <w:tcW w:w="850" w:type="dxa"/>
            <w:tcBorders>
              <w:top w:val="single" w:sz="4" w:space="0" w:color="auto"/>
              <w:left w:val="single" w:sz="4" w:space="0" w:color="auto"/>
              <w:bottom w:val="single" w:sz="6" w:space="0" w:color="auto"/>
              <w:right w:val="single" w:sz="4" w:space="0" w:color="auto"/>
            </w:tcBorders>
            <w:vAlign w:val="center"/>
            <w:hideMark/>
          </w:tcPr>
          <w:p w14:paraId="4584B507" w14:textId="77777777" w:rsidR="0046022E" w:rsidRPr="006D48EC" w:rsidRDefault="0046022E" w:rsidP="001A4E12">
            <w:pPr>
              <w:tabs>
                <w:tab w:val="left" w:pos="7938"/>
              </w:tabs>
              <w:ind w:left="-7" w:right="-99"/>
              <w:jc w:val="center"/>
              <w:rPr>
                <w:b/>
                <w:noProof/>
                <w:sz w:val="22"/>
                <w:szCs w:val="22"/>
                <w:lang w:val="uk-UA" w:eastAsia="en-US"/>
              </w:rPr>
            </w:pPr>
            <w:r w:rsidRPr="006D48EC">
              <w:rPr>
                <w:b/>
                <w:noProof/>
                <w:sz w:val="22"/>
                <w:szCs w:val="22"/>
                <w:lang w:val="uk-UA" w:eastAsia="en-US"/>
              </w:rPr>
              <w:t>Од. вим.</w:t>
            </w:r>
          </w:p>
        </w:tc>
        <w:tc>
          <w:tcPr>
            <w:tcW w:w="992" w:type="dxa"/>
            <w:tcBorders>
              <w:top w:val="single" w:sz="4" w:space="0" w:color="auto"/>
              <w:left w:val="single" w:sz="4" w:space="0" w:color="auto"/>
              <w:bottom w:val="single" w:sz="6" w:space="0" w:color="auto"/>
              <w:right w:val="single" w:sz="4" w:space="0" w:color="auto"/>
            </w:tcBorders>
            <w:vAlign w:val="center"/>
            <w:hideMark/>
          </w:tcPr>
          <w:p w14:paraId="0F219A59" w14:textId="77777777" w:rsidR="0046022E" w:rsidRPr="006D48EC" w:rsidRDefault="0046022E" w:rsidP="001A4E12">
            <w:pPr>
              <w:tabs>
                <w:tab w:val="left" w:pos="7938"/>
              </w:tabs>
              <w:ind w:right="-99"/>
              <w:jc w:val="center"/>
              <w:rPr>
                <w:b/>
                <w:noProof/>
                <w:sz w:val="22"/>
                <w:szCs w:val="22"/>
                <w:lang w:val="uk-UA" w:eastAsia="en-US"/>
              </w:rPr>
            </w:pPr>
            <w:r w:rsidRPr="006D48EC">
              <w:rPr>
                <w:b/>
                <w:noProof/>
                <w:sz w:val="22"/>
                <w:szCs w:val="22"/>
                <w:lang w:val="uk-UA" w:eastAsia="en-US"/>
              </w:rPr>
              <w:t>Кіл-ть</w:t>
            </w:r>
          </w:p>
        </w:tc>
        <w:tc>
          <w:tcPr>
            <w:tcW w:w="1423" w:type="dxa"/>
            <w:tcBorders>
              <w:top w:val="single" w:sz="4" w:space="0" w:color="auto"/>
              <w:left w:val="single" w:sz="4" w:space="0" w:color="auto"/>
              <w:bottom w:val="single" w:sz="6" w:space="0" w:color="auto"/>
              <w:right w:val="single" w:sz="4" w:space="0" w:color="auto"/>
            </w:tcBorders>
            <w:vAlign w:val="center"/>
            <w:hideMark/>
          </w:tcPr>
          <w:p w14:paraId="172B02C7" w14:textId="5EB678B2" w:rsidR="0046022E" w:rsidRPr="006D48EC" w:rsidRDefault="0046022E" w:rsidP="001A4E12">
            <w:pPr>
              <w:tabs>
                <w:tab w:val="left" w:pos="7938"/>
              </w:tabs>
              <w:ind w:right="-99"/>
              <w:jc w:val="center"/>
              <w:rPr>
                <w:b/>
                <w:noProof/>
                <w:sz w:val="22"/>
                <w:szCs w:val="22"/>
                <w:lang w:val="uk-UA" w:eastAsia="en-US"/>
              </w:rPr>
            </w:pPr>
            <w:r w:rsidRPr="006D48EC">
              <w:rPr>
                <w:b/>
                <w:noProof/>
                <w:sz w:val="22"/>
                <w:szCs w:val="22"/>
                <w:lang w:val="uk-UA" w:eastAsia="en-US"/>
              </w:rPr>
              <w:t xml:space="preserve">Ціна за од. з ПДВ, (грн.) </w:t>
            </w:r>
          </w:p>
        </w:tc>
        <w:tc>
          <w:tcPr>
            <w:tcW w:w="1701" w:type="dxa"/>
            <w:tcBorders>
              <w:top w:val="single" w:sz="4" w:space="0" w:color="auto"/>
              <w:left w:val="single" w:sz="4" w:space="0" w:color="auto"/>
              <w:bottom w:val="single" w:sz="6" w:space="0" w:color="auto"/>
              <w:right w:val="single" w:sz="4" w:space="0" w:color="auto"/>
            </w:tcBorders>
            <w:vAlign w:val="center"/>
            <w:hideMark/>
          </w:tcPr>
          <w:p w14:paraId="078A6904" w14:textId="77777777" w:rsidR="0046022E" w:rsidRPr="006D48EC" w:rsidRDefault="0046022E" w:rsidP="001A4E12">
            <w:pPr>
              <w:tabs>
                <w:tab w:val="left" w:pos="7938"/>
              </w:tabs>
              <w:ind w:right="-99"/>
              <w:jc w:val="center"/>
              <w:rPr>
                <w:b/>
                <w:noProof/>
                <w:sz w:val="22"/>
                <w:szCs w:val="22"/>
                <w:lang w:val="uk-UA" w:eastAsia="en-US"/>
              </w:rPr>
            </w:pPr>
            <w:r w:rsidRPr="006D48EC">
              <w:rPr>
                <w:b/>
                <w:noProof/>
                <w:sz w:val="22"/>
                <w:szCs w:val="22"/>
                <w:lang w:val="uk-UA" w:eastAsia="en-US"/>
              </w:rPr>
              <w:t>Загальна вартість із ПДВ*,</w:t>
            </w:r>
          </w:p>
          <w:p w14:paraId="63EB65F0" w14:textId="77777777" w:rsidR="0046022E" w:rsidRPr="006D48EC" w:rsidRDefault="0046022E" w:rsidP="001A4E12">
            <w:pPr>
              <w:tabs>
                <w:tab w:val="left" w:pos="7938"/>
              </w:tabs>
              <w:ind w:right="-99"/>
              <w:jc w:val="center"/>
              <w:rPr>
                <w:b/>
                <w:noProof/>
                <w:sz w:val="22"/>
                <w:szCs w:val="22"/>
                <w:lang w:val="uk-UA" w:eastAsia="en-US"/>
              </w:rPr>
            </w:pPr>
            <w:r w:rsidRPr="006D48EC">
              <w:rPr>
                <w:b/>
                <w:noProof/>
                <w:sz w:val="22"/>
                <w:szCs w:val="22"/>
                <w:lang w:val="uk-UA" w:eastAsia="en-US"/>
              </w:rPr>
              <w:t>(грн.)</w:t>
            </w:r>
          </w:p>
        </w:tc>
      </w:tr>
      <w:tr w:rsidR="007454C9" w:rsidRPr="007454C9" w14:paraId="33D941FD" w14:textId="77777777" w:rsidTr="004E266D">
        <w:trPr>
          <w:trHeight w:val="6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D883C" w14:textId="77777777" w:rsidR="0046022E" w:rsidRPr="004E266D" w:rsidRDefault="0046022E" w:rsidP="001A4E12">
            <w:pPr>
              <w:jc w:val="center"/>
              <w:rPr>
                <w:color w:val="000000"/>
                <w:sz w:val="24"/>
                <w:szCs w:val="24"/>
                <w:lang w:val="uk-UA" w:eastAsia="en-US"/>
              </w:rPr>
            </w:pPr>
            <w:r w:rsidRPr="004E266D">
              <w:rPr>
                <w:color w:val="000000"/>
                <w:sz w:val="24"/>
                <w:szCs w:val="24"/>
                <w:lang w:val="uk-UA" w:eastAsia="en-US"/>
              </w:rPr>
              <w:t>1</w:t>
            </w:r>
          </w:p>
        </w:tc>
        <w:tc>
          <w:tcPr>
            <w:tcW w:w="3119" w:type="dxa"/>
            <w:tcBorders>
              <w:top w:val="single" w:sz="4" w:space="0" w:color="auto"/>
              <w:left w:val="single" w:sz="4" w:space="0" w:color="auto"/>
              <w:bottom w:val="single" w:sz="4" w:space="0" w:color="auto"/>
              <w:right w:val="single" w:sz="4" w:space="0" w:color="auto"/>
            </w:tcBorders>
          </w:tcPr>
          <w:p w14:paraId="3A4044CE" w14:textId="0AB0506F" w:rsidR="0046022E" w:rsidRPr="004E266D" w:rsidRDefault="0046022E" w:rsidP="001A4E12">
            <w:pPr>
              <w:rPr>
                <w:color w:val="000000"/>
                <w:sz w:val="24"/>
                <w:szCs w:val="24"/>
                <w:lang w:val="uk-UA" w:eastAsia="en-US"/>
              </w:rPr>
            </w:pPr>
            <w:r w:rsidRPr="004E266D">
              <w:rPr>
                <w:iCs/>
                <w:sz w:val="24"/>
                <w:szCs w:val="24"/>
                <w:lang w:val="uk-UA"/>
              </w:rPr>
              <w:t xml:space="preserve">Брухт чорних металів </w:t>
            </w:r>
          </w:p>
        </w:tc>
        <w:tc>
          <w:tcPr>
            <w:tcW w:w="1276" w:type="dxa"/>
            <w:tcBorders>
              <w:top w:val="single" w:sz="6" w:space="0" w:color="auto"/>
              <w:left w:val="single" w:sz="4" w:space="0" w:color="auto"/>
              <w:bottom w:val="single" w:sz="4" w:space="0" w:color="auto"/>
              <w:right w:val="single" w:sz="4" w:space="0" w:color="auto"/>
            </w:tcBorders>
            <w:vAlign w:val="center"/>
          </w:tcPr>
          <w:p w14:paraId="4E9C78F6" w14:textId="5EC2C186" w:rsidR="0046022E" w:rsidRPr="004E266D" w:rsidRDefault="007454C9" w:rsidP="001A4E12">
            <w:pPr>
              <w:jc w:val="center"/>
              <w:rPr>
                <w:color w:val="000000"/>
                <w:sz w:val="24"/>
                <w:szCs w:val="24"/>
                <w:lang w:val="uk-UA" w:eastAsia="en-US"/>
              </w:rPr>
            </w:pPr>
            <w:r w:rsidRPr="004E266D">
              <w:rPr>
                <w:sz w:val="24"/>
                <w:szCs w:val="24"/>
              </w:rPr>
              <w:t>7204</w:t>
            </w:r>
          </w:p>
        </w:tc>
        <w:tc>
          <w:tcPr>
            <w:tcW w:w="850" w:type="dxa"/>
            <w:tcBorders>
              <w:top w:val="single" w:sz="6" w:space="0" w:color="auto"/>
              <w:left w:val="single" w:sz="4" w:space="0" w:color="auto"/>
              <w:bottom w:val="single" w:sz="4" w:space="0" w:color="auto"/>
              <w:right w:val="single" w:sz="4" w:space="0" w:color="auto"/>
            </w:tcBorders>
            <w:vAlign w:val="center"/>
          </w:tcPr>
          <w:p w14:paraId="63D9654F" w14:textId="7244AC25" w:rsidR="0046022E" w:rsidRPr="004E266D" w:rsidRDefault="0046022E" w:rsidP="001A4E12">
            <w:pPr>
              <w:jc w:val="center"/>
              <w:rPr>
                <w:color w:val="000000"/>
                <w:sz w:val="24"/>
                <w:szCs w:val="24"/>
                <w:lang w:val="uk-UA" w:eastAsia="en-US"/>
              </w:rPr>
            </w:pPr>
            <w:proofErr w:type="spellStart"/>
            <w:r w:rsidRPr="004E266D">
              <w:rPr>
                <w:color w:val="000000"/>
                <w:sz w:val="24"/>
                <w:szCs w:val="24"/>
                <w:lang w:val="uk-UA" w:eastAsia="en-US"/>
              </w:rPr>
              <w:t>тона</w:t>
            </w:r>
            <w:proofErr w:type="spellEnd"/>
          </w:p>
        </w:tc>
        <w:tc>
          <w:tcPr>
            <w:tcW w:w="992" w:type="dxa"/>
            <w:tcBorders>
              <w:top w:val="single" w:sz="4" w:space="0" w:color="auto"/>
              <w:left w:val="single" w:sz="4" w:space="0" w:color="auto"/>
              <w:bottom w:val="single" w:sz="4" w:space="0" w:color="auto"/>
              <w:right w:val="single" w:sz="4" w:space="0" w:color="auto"/>
            </w:tcBorders>
          </w:tcPr>
          <w:p w14:paraId="26106FC7" w14:textId="7638654F" w:rsidR="0046022E" w:rsidRPr="004E266D" w:rsidRDefault="0046022E" w:rsidP="001A4E12">
            <w:pPr>
              <w:jc w:val="center"/>
              <w:rPr>
                <w:color w:val="000000"/>
                <w:sz w:val="24"/>
                <w:szCs w:val="24"/>
                <w:lang w:val="uk-UA" w:eastAsia="en-US"/>
              </w:rPr>
            </w:pPr>
          </w:p>
        </w:tc>
        <w:tc>
          <w:tcPr>
            <w:tcW w:w="1423" w:type="dxa"/>
            <w:tcBorders>
              <w:top w:val="single" w:sz="6" w:space="0" w:color="auto"/>
              <w:left w:val="single" w:sz="4" w:space="0" w:color="auto"/>
              <w:bottom w:val="single" w:sz="4" w:space="0" w:color="auto"/>
              <w:right w:val="single" w:sz="4" w:space="0" w:color="auto"/>
            </w:tcBorders>
            <w:vAlign w:val="center"/>
          </w:tcPr>
          <w:p w14:paraId="5F9CE43B" w14:textId="0DC268BA" w:rsidR="0046022E" w:rsidRPr="004E266D" w:rsidRDefault="0046022E" w:rsidP="001A4E12">
            <w:pPr>
              <w:jc w:val="center"/>
              <w:rPr>
                <w:color w:val="000000"/>
                <w:sz w:val="24"/>
                <w:szCs w:val="24"/>
                <w:lang w:val="uk-UA" w:eastAsia="en-US"/>
              </w:rPr>
            </w:pPr>
          </w:p>
        </w:tc>
        <w:tc>
          <w:tcPr>
            <w:tcW w:w="1701" w:type="dxa"/>
            <w:tcBorders>
              <w:top w:val="single" w:sz="6" w:space="0" w:color="auto"/>
              <w:left w:val="single" w:sz="4" w:space="0" w:color="auto"/>
              <w:bottom w:val="single" w:sz="4" w:space="0" w:color="auto"/>
              <w:right w:val="single" w:sz="4" w:space="0" w:color="auto"/>
            </w:tcBorders>
            <w:vAlign w:val="center"/>
          </w:tcPr>
          <w:p w14:paraId="1C924E79" w14:textId="290A5DEF" w:rsidR="0046022E" w:rsidRPr="004E266D" w:rsidRDefault="0046022E" w:rsidP="001A4E12">
            <w:pPr>
              <w:jc w:val="center"/>
              <w:rPr>
                <w:color w:val="000000"/>
                <w:sz w:val="24"/>
                <w:szCs w:val="24"/>
                <w:lang w:val="uk-UA" w:eastAsia="en-US"/>
              </w:rPr>
            </w:pPr>
          </w:p>
        </w:tc>
      </w:tr>
    </w:tbl>
    <w:p w14:paraId="334DCFFD" w14:textId="25F687A9" w:rsidR="00DC7C30" w:rsidRDefault="00DC7C30" w:rsidP="00B7242C">
      <w:pPr>
        <w:jc w:val="right"/>
        <w:rPr>
          <w:b/>
          <w:sz w:val="28"/>
          <w:szCs w:val="28"/>
          <w:lang w:val="uk-UA"/>
        </w:rPr>
      </w:pPr>
    </w:p>
    <w:tbl>
      <w:tblPr>
        <w:tblW w:w="9743" w:type="dxa"/>
        <w:tblInd w:w="288" w:type="dxa"/>
        <w:tblLayout w:type="fixed"/>
        <w:tblLook w:val="0000" w:firstRow="0" w:lastRow="0" w:firstColumn="0" w:lastColumn="0" w:noHBand="0" w:noVBand="0"/>
      </w:tblPr>
      <w:tblGrid>
        <w:gridCol w:w="4680"/>
        <w:gridCol w:w="5063"/>
      </w:tblGrid>
      <w:tr w:rsidR="009F7891" w:rsidRPr="00247A01" w14:paraId="01760470" w14:textId="77777777" w:rsidTr="000D73DD">
        <w:trPr>
          <w:cantSplit/>
          <w:trHeight w:val="4388"/>
        </w:trPr>
        <w:tc>
          <w:tcPr>
            <w:tcW w:w="4680" w:type="dxa"/>
            <w:tcBorders>
              <w:bottom w:val="nil"/>
            </w:tcBorders>
          </w:tcPr>
          <w:p w14:paraId="4DB67FF2" w14:textId="77777777" w:rsidR="009F7891" w:rsidRPr="0070580B" w:rsidRDefault="009F7891" w:rsidP="000D73DD">
            <w:pPr>
              <w:spacing w:line="235" w:lineRule="auto"/>
              <w:jc w:val="center"/>
              <w:rPr>
                <w:b/>
                <w:sz w:val="28"/>
                <w:szCs w:val="28"/>
                <w:lang w:val="uk-UA" w:eastAsia="uk-UA"/>
              </w:rPr>
            </w:pPr>
            <w:r w:rsidRPr="0070580B">
              <w:rPr>
                <w:b/>
                <w:sz w:val="28"/>
                <w:szCs w:val="28"/>
                <w:lang w:val="uk-UA" w:eastAsia="uk-UA"/>
              </w:rPr>
              <w:t>Покупець</w:t>
            </w:r>
          </w:p>
          <w:p w14:paraId="4A10BE9E" w14:textId="7C504074" w:rsidR="009F7891" w:rsidRPr="0070580B" w:rsidRDefault="004E266D" w:rsidP="000D73DD">
            <w:pPr>
              <w:widowControl w:val="0"/>
              <w:ind w:left="20" w:right="23"/>
              <w:jc w:val="center"/>
              <w:rPr>
                <w:rFonts w:eastAsia="Courier New"/>
                <w:color w:val="000000"/>
                <w:sz w:val="16"/>
                <w:szCs w:val="16"/>
                <w:lang w:val="uk-UA" w:eastAsia="uk-UA"/>
              </w:rPr>
            </w:pPr>
            <w:r>
              <w:rPr>
                <w:b/>
                <w:sz w:val="28"/>
                <w:szCs w:val="28"/>
                <w:lang w:val="uk-UA"/>
              </w:rPr>
              <w:t>_________________</w:t>
            </w:r>
          </w:p>
          <w:p w14:paraId="7F6D9121" w14:textId="77777777" w:rsidR="009F7891" w:rsidRPr="000D73DD" w:rsidRDefault="009F7891" w:rsidP="000D73DD">
            <w:pPr>
              <w:widowControl w:val="0"/>
              <w:spacing w:line="235" w:lineRule="auto"/>
              <w:rPr>
                <w:rFonts w:eastAsia="Courier New"/>
                <w:color w:val="000000"/>
                <w:sz w:val="24"/>
                <w:szCs w:val="24"/>
                <w:lang w:val="uk-UA" w:eastAsia="uk-UA"/>
              </w:rPr>
            </w:pPr>
          </w:p>
          <w:p w14:paraId="37DFBA29" w14:textId="77777777" w:rsidR="009F7891" w:rsidRDefault="009F7891" w:rsidP="000D73DD">
            <w:pPr>
              <w:ind w:left="5" w:right="-10"/>
              <w:jc w:val="both"/>
              <w:rPr>
                <w:b/>
                <w:sz w:val="28"/>
                <w:szCs w:val="28"/>
                <w:lang w:val="uk-UA"/>
              </w:rPr>
            </w:pPr>
          </w:p>
          <w:p w14:paraId="1CF579F5" w14:textId="77777777" w:rsidR="009F7891" w:rsidRDefault="009F7891" w:rsidP="000D73DD">
            <w:pPr>
              <w:ind w:left="5" w:right="-10"/>
              <w:jc w:val="both"/>
              <w:rPr>
                <w:b/>
                <w:sz w:val="28"/>
                <w:szCs w:val="28"/>
                <w:lang w:val="uk-UA"/>
              </w:rPr>
            </w:pPr>
          </w:p>
          <w:p w14:paraId="742768B1" w14:textId="77777777" w:rsidR="004E266D" w:rsidRDefault="004E266D" w:rsidP="000D73DD">
            <w:pPr>
              <w:ind w:left="5" w:right="-10"/>
              <w:jc w:val="both"/>
              <w:rPr>
                <w:b/>
                <w:sz w:val="28"/>
                <w:szCs w:val="28"/>
                <w:lang w:val="uk-UA"/>
              </w:rPr>
            </w:pPr>
          </w:p>
          <w:p w14:paraId="36389DB8" w14:textId="77777777" w:rsidR="004E266D" w:rsidRDefault="004E266D" w:rsidP="000D73DD">
            <w:pPr>
              <w:ind w:left="5" w:right="-10"/>
              <w:jc w:val="both"/>
              <w:rPr>
                <w:b/>
                <w:sz w:val="28"/>
                <w:szCs w:val="28"/>
                <w:lang w:val="uk-UA"/>
              </w:rPr>
            </w:pPr>
          </w:p>
          <w:p w14:paraId="10547549" w14:textId="77777777" w:rsidR="009F7891" w:rsidRDefault="009F7891" w:rsidP="000D73DD">
            <w:pPr>
              <w:ind w:left="5" w:right="-10"/>
              <w:jc w:val="both"/>
              <w:rPr>
                <w:b/>
                <w:sz w:val="28"/>
                <w:szCs w:val="28"/>
                <w:lang w:val="uk-UA"/>
              </w:rPr>
            </w:pPr>
          </w:p>
          <w:p w14:paraId="13243DBA" w14:textId="77777777" w:rsidR="009F7891" w:rsidRDefault="009F7891" w:rsidP="000D73DD">
            <w:pPr>
              <w:ind w:left="5" w:right="-10"/>
              <w:jc w:val="both"/>
              <w:rPr>
                <w:b/>
                <w:sz w:val="28"/>
                <w:szCs w:val="28"/>
                <w:lang w:val="uk-UA"/>
              </w:rPr>
            </w:pPr>
          </w:p>
          <w:p w14:paraId="7060B1A1" w14:textId="77777777" w:rsidR="009F7891" w:rsidRPr="00393CA3" w:rsidRDefault="009F7891" w:rsidP="000D73DD">
            <w:pPr>
              <w:ind w:left="5" w:right="-10"/>
              <w:jc w:val="both"/>
              <w:rPr>
                <w:b/>
                <w:sz w:val="28"/>
                <w:szCs w:val="28"/>
                <w:lang w:val="uk-UA"/>
              </w:rPr>
            </w:pPr>
            <w:r>
              <w:rPr>
                <w:b/>
                <w:sz w:val="28"/>
                <w:szCs w:val="28"/>
                <w:lang w:val="uk-UA"/>
              </w:rPr>
              <w:t>Д</w:t>
            </w:r>
            <w:proofErr w:type="spellStart"/>
            <w:r w:rsidRPr="00393CA3">
              <w:rPr>
                <w:b/>
                <w:sz w:val="28"/>
                <w:szCs w:val="28"/>
              </w:rPr>
              <w:t>иректор</w:t>
            </w:r>
            <w:proofErr w:type="spellEnd"/>
          </w:p>
          <w:p w14:paraId="488B5C02" w14:textId="77777777" w:rsidR="009F7891" w:rsidRPr="00393CA3" w:rsidRDefault="009F7891" w:rsidP="000D73DD">
            <w:pPr>
              <w:ind w:left="5" w:right="-10"/>
              <w:jc w:val="both"/>
              <w:rPr>
                <w:b/>
                <w:sz w:val="28"/>
                <w:szCs w:val="28"/>
              </w:rPr>
            </w:pPr>
          </w:p>
          <w:p w14:paraId="25558F92" w14:textId="35076905" w:rsidR="009F7891" w:rsidRPr="0070580B" w:rsidRDefault="009F7891" w:rsidP="000D73DD">
            <w:pPr>
              <w:widowControl w:val="0"/>
              <w:spacing w:line="235" w:lineRule="auto"/>
              <w:jc w:val="both"/>
              <w:rPr>
                <w:rFonts w:ascii="Courier New" w:eastAsia="Courier New" w:hAnsi="Courier New" w:cs="Courier New"/>
                <w:color w:val="000000"/>
                <w:sz w:val="22"/>
                <w:szCs w:val="22"/>
                <w:lang w:val="uk-UA" w:eastAsia="uk-UA"/>
              </w:rPr>
            </w:pPr>
            <w:r w:rsidRPr="00393CA3">
              <w:rPr>
                <w:b/>
                <w:sz w:val="28"/>
                <w:szCs w:val="28"/>
              </w:rPr>
              <w:t>__________</w:t>
            </w:r>
            <w:r w:rsidRPr="0070580B" w:rsidDel="009F7891">
              <w:rPr>
                <w:rFonts w:eastAsia="Courier New"/>
                <w:color w:val="000000"/>
                <w:sz w:val="22"/>
                <w:szCs w:val="22"/>
                <w:lang w:val="uk-UA" w:eastAsia="uk-UA"/>
              </w:rPr>
              <w:t xml:space="preserve"> </w:t>
            </w:r>
          </w:p>
        </w:tc>
        <w:tc>
          <w:tcPr>
            <w:tcW w:w="5063" w:type="dxa"/>
          </w:tcPr>
          <w:p w14:paraId="5E719B85" w14:textId="77777777" w:rsidR="009F7891" w:rsidRPr="0070580B" w:rsidRDefault="009F7891" w:rsidP="000D73DD">
            <w:pPr>
              <w:widowControl w:val="0"/>
              <w:tabs>
                <w:tab w:val="left" w:pos="8080"/>
              </w:tabs>
              <w:spacing w:line="235" w:lineRule="auto"/>
              <w:ind w:left="135" w:right="-108"/>
              <w:jc w:val="center"/>
              <w:rPr>
                <w:rFonts w:eastAsia="Courier New"/>
                <w:b/>
                <w:color w:val="000000"/>
                <w:sz w:val="28"/>
                <w:szCs w:val="28"/>
                <w:lang w:val="uk-UA" w:eastAsia="uk-UA"/>
              </w:rPr>
            </w:pPr>
            <w:r w:rsidRPr="0070580B">
              <w:rPr>
                <w:rFonts w:eastAsia="Courier New"/>
                <w:b/>
                <w:color w:val="000000"/>
                <w:sz w:val="28"/>
                <w:szCs w:val="28"/>
                <w:lang w:val="uk-UA" w:eastAsia="uk-UA"/>
              </w:rPr>
              <w:t>Продавець</w:t>
            </w:r>
          </w:p>
          <w:p w14:paraId="47682218" w14:textId="77777777" w:rsidR="009F7891" w:rsidRPr="00393CA3" w:rsidRDefault="009F7891" w:rsidP="000D73DD">
            <w:pPr>
              <w:keepNext/>
              <w:jc w:val="center"/>
              <w:rPr>
                <w:b/>
                <w:sz w:val="28"/>
                <w:szCs w:val="28"/>
                <w:lang w:val="uk-UA"/>
              </w:rPr>
            </w:pPr>
            <w:r w:rsidRPr="00393CA3">
              <w:rPr>
                <w:b/>
                <w:sz w:val="28"/>
                <w:szCs w:val="28"/>
                <w:lang w:val="uk-UA"/>
              </w:rPr>
              <w:t>ТОВАРИСТВО З ОБМЕЖЕНОЮ ВІДПОВІДАЛЬНІСТЮ</w:t>
            </w:r>
          </w:p>
          <w:p w14:paraId="00F0D853" w14:textId="77777777" w:rsidR="009F7891" w:rsidRPr="00393CA3" w:rsidRDefault="009F7891" w:rsidP="000D73DD">
            <w:pPr>
              <w:keepNext/>
              <w:jc w:val="center"/>
              <w:rPr>
                <w:bCs/>
                <w:sz w:val="28"/>
                <w:szCs w:val="28"/>
                <w:lang w:val="uk-UA"/>
              </w:rPr>
            </w:pPr>
            <w:r w:rsidRPr="00393CA3">
              <w:rPr>
                <w:b/>
                <w:sz w:val="28"/>
                <w:szCs w:val="28"/>
                <w:lang w:val="uk-UA"/>
              </w:rPr>
              <w:t>«НАФТОГАЗЕНЕРГІЯ»</w:t>
            </w:r>
            <w:r w:rsidRPr="00393CA3">
              <w:rPr>
                <w:bCs/>
                <w:sz w:val="28"/>
                <w:szCs w:val="28"/>
                <w:lang w:val="uk-UA"/>
              </w:rPr>
              <w:t>,</w:t>
            </w:r>
          </w:p>
          <w:p w14:paraId="32A7A751" w14:textId="77777777" w:rsidR="009F7891" w:rsidRPr="00393CA3" w:rsidRDefault="009F7891" w:rsidP="000D73DD">
            <w:pPr>
              <w:keepNext/>
              <w:jc w:val="both"/>
              <w:rPr>
                <w:sz w:val="24"/>
                <w:szCs w:val="24"/>
                <w:lang w:val="uk-UA" w:eastAsia="uk-UA"/>
              </w:rPr>
            </w:pPr>
            <w:r w:rsidRPr="00393CA3">
              <w:rPr>
                <w:sz w:val="24"/>
                <w:szCs w:val="24"/>
                <w:lang w:val="uk-UA"/>
              </w:rPr>
              <w:t>що зареєстроване та діє як платник податків: «Договір управління майном від 06.04.2023 р. №060423 - управитель майна ТОВАРИСТВО З ОБМЕЖЕНОЮ ВІДПОВІДАЛЬНІСТЮ «НАФТОГАЗЕНЕРГІЯ» 42972869»</w:t>
            </w:r>
          </w:p>
          <w:p w14:paraId="1C54C9D9" w14:textId="77777777" w:rsidR="009F7891" w:rsidRDefault="009F7891" w:rsidP="000D73DD">
            <w:pPr>
              <w:ind w:left="5" w:right="-10"/>
              <w:jc w:val="both"/>
              <w:rPr>
                <w:b/>
                <w:sz w:val="28"/>
                <w:szCs w:val="28"/>
                <w:lang w:val="uk-UA"/>
              </w:rPr>
            </w:pPr>
          </w:p>
          <w:p w14:paraId="070D1F91" w14:textId="203B41B7" w:rsidR="009F7891" w:rsidRPr="00393CA3" w:rsidRDefault="009F7891" w:rsidP="000D73DD">
            <w:pPr>
              <w:ind w:left="5" w:right="-10"/>
              <w:jc w:val="both"/>
              <w:rPr>
                <w:b/>
                <w:sz w:val="28"/>
                <w:szCs w:val="28"/>
                <w:lang w:val="uk-UA"/>
              </w:rPr>
            </w:pPr>
            <w:r w:rsidRPr="00393CA3">
              <w:rPr>
                <w:b/>
                <w:sz w:val="28"/>
                <w:szCs w:val="28"/>
                <w:lang w:val="uk-UA"/>
              </w:rPr>
              <w:t>В.о. д</w:t>
            </w:r>
            <w:proofErr w:type="spellStart"/>
            <w:r w:rsidRPr="00393CA3">
              <w:rPr>
                <w:b/>
                <w:sz w:val="28"/>
                <w:szCs w:val="28"/>
              </w:rPr>
              <w:t>иректор</w:t>
            </w:r>
            <w:proofErr w:type="spellEnd"/>
            <w:r w:rsidRPr="00393CA3">
              <w:rPr>
                <w:b/>
                <w:sz w:val="28"/>
                <w:szCs w:val="28"/>
                <w:lang w:val="uk-UA"/>
              </w:rPr>
              <w:t>а</w:t>
            </w:r>
          </w:p>
          <w:p w14:paraId="1D80B340" w14:textId="77777777" w:rsidR="009F7891" w:rsidRPr="00393CA3" w:rsidRDefault="009F7891" w:rsidP="000D73DD">
            <w:pPr>
              <w:ind w:left="5" w:right="-10"/>
              <w:jc w:val="both"/>
              <w:rPr>
                <w:b/>
                <w:sz w:val="28"/>
                <w:szCs w:val="28"/>
              </w:rPr>
            </w:pPr>
          </w:p>
          <w:p w14:paraId="6D697337" w14:textId="77777777" w:rsidR="009F7891" w:rsidRPr="00247A01" w:rsidRDefault="009F7891" w:rsidP="000D73DD">
            <w:pPr>
              <w:widowControl w:val="0"/>
              <w:spacing w:line="235" w:lineRule="auto"/>
              <w:jc w:val="both"/>
              <w:rPr>
                <w:rFonts w:ascii="Courier New" w:eastAsia="Courier New" w:hAnsi="Courier New" w:cs="Courier New"/>
                <w:color w:val="000000"/>
                <w:sz w:val="22"/>
                <w:szCs w:val="22"/>
                <w:lang w:val="uk-UA" w:eastAsia="uk-UA"/>
              </w:rPr>
            </w:pPr>
            <w:r w:rsidRPr="00393CA3">
              <w:rPr>
                <w:b/>
                <w:sz w:val="28"/>
                <w:szCs w:val="28"/>
              </w:rPr>
              <w:t>__________</w:t>
            </w:r>
            <w:r w:rsidRPr="00393CA3">
              <w:rPr>
                <w:rFonts w:eastAsia="Arial Unicode MS"/>
                <w:b/>
                <w:sz w:val="28"/>
                <w:szCs w:val="28"/>
                <w:lang w:val="uk-UA"/>
              </w:rPr>
              <w:t>Володимир ХІВРЕНКО</w:t>
            </w:r>
          </w:p>
        </w:tc>
      </w:tr>
    </w:tbl>
    <w:p w14:paraId="225652A7" w14:textId="77777777" w:rsidR="0033268A" w:rsidRPr="004E266D" w:rsidRDefault="0033268A" w:rsidP="00B7242C">
      <w:pPr>
        <w:jc w:val="right"/>
        <w:rPr>
          <w:b/>
          <w:sz w:val="28"/>
          <w:szCs w:val="28"/>
        </w:rPr>
      </w:pPr>
    </w:p>
    <w:p w14:paraId="3D6193D5" w14:textId="77777777" w:rsidR="0033268A" w:rsidRDefault="0033268A" w:rsidP="00B7242C">
      <w:pPr>
        <w:jc w:val="right"/>
        <w:rPr>
          <w:b/>
          <w:sz w:val="28"/>
          <w:szCs w:val="28"/>
          <w:lang w:val="uk-UA"/>
        </w:rPr>
      </w:pPr>
    </w:p>
    <w:p w14:paraId="6BDD92A8" w14:textId="77777777" w:rsidR="0033268A" w:rsidRDefault="0033268A" w:rsidP="00B7242C">
      <w:pPr>
        <w:jc w:val="right"/>
        <w:rPr>
          <w:b/>
          <w:sz w:val="28"/>
          <w:szCs w:val="28"/>
          <w:lang w:val="uk-UA"/>
        </w:rPr>
      </w:pPr>
    </w:p>
    <w:p w14:paraId="5986428D" w14:textId="77777777" w:rsidR="0033268A" w:rsidRDefault="0033268A" w:rsidP="00B7242C">
      <w:pPr>
        <w:jc w:val="right"/>
        <w:rPr>
          <w:b/>
          <w:sz w:val="28"/>
          <w:szCs w:val="28"/>
          <w:lang w:val="uk-UA"/>
        </w:rPr>
      </w:pPr>
    </w:p>
    <w:p w14:paraId="4C9814C5" w14:textId="77777777" w:rsidR="0033268A" w:rsidRDefault="0033268A" w:rsidP="00B7242C">
      <w:pPr>
        <w:jc w:val="right"/>
        <w:rPr>
          <w:b/>
          <w:sz w:val="28"/>
          <w:szCs w:val="28"/>
          <w:lang w:val="uk-UA"/>
        </w:rPr>
      </w:pPr>
    </w:p>
    <w:p w14:paraId="46F6865C" w14:textId="77777777" w:rsidR="0033268A" w:rsidRDefault="0033268A" w:rsidP="00B7242C">
      <w:pPr>
        <w:jc w:val="right"/>
        <w:rPr>
          <w:b/>
          <w:sz w:val="28"/>
          <w:szCs w:val="28"/>
          <w:lang w:val="uk-UA"/>
        </w:rPr>
      </w:pPr>
    </w:p>
    <w:p w14:paraId="2972D0B7" w14:textId="77777777" w:rsidR="0033268A" w:rsidRDefault="0033268A" w:rsidP="00B7242C">
      <w:pPr>
        <w:jc w:val="right"/>
        <w:rPr>
          <w:b/>
          <w:sz w:val="28"/>
          <w:szCs w:val="28"/>
          <w:lang w:val="uk-UA"/>
        </w:rPr>
      </w:pPr>
    </w:p>
    <w:p w14:paraId="4CD259C0" w14:textId="77777777" w:rsidR="0033268A" w:rsidRDefault="0033268A" w:rsidP="00B7242C">
      <w:pPr>
        <w:jc w:val="right"/>
        <w:rPr>
          <w:b/>
          <w:sz w:val="28"/>
          <w:szCs w:val="28"/>
          <w:lang w:val="uk-UA"/>
        </w:rPr>
      </w:pPr>
    </w:p>
    <w:p w14:paraId="52A1A1CD" w14:textId="77777777" w:rsidR="0033268A" w:rsidRDefault="0033268A" w:rsidP="00B7242C">
      <w:pPr>
        <w:jc w:val="right"/>
        <w:rPr>
          <w:b/>
          <w:sz w:val="28"/>
          <w:szCs w:val="28"/>
          <w:lang w:val="uk-UA"/>
        </w:rPr>
      </w:pPr>
    </w:p>
    <w:p w14:paraId="7CDB8E9F" w14:textId="77777777" w:rsidR="0033268A" w:rsidRDefault="0033268A" w:rsidP="00B7242C">
      <w:pPr>
        <w:jc w:val="right"/>
        <w:rPr>
          <w:b/>
          <w:sz w:val="28"/>
          <w:szCs w:val="28"/>
          <w:lang w:val="uk-UA"/>
        </w:rPr>
      </w:pPr>
    </w:p>
    <w:p w14:paraId="74342AD8" w14:textId="77777777" w:rsidR="0033268A" w:rsidRDefault="0033268A" w:rsidP="00B7242C">
      <w:pPr>
        <w:jc w:val="right"/>
        <w:rPr>
          <w:b/>
          <w:sz w:val="28"/>
          <w:szCs w:val="28"/>
          <w:lang w:val="uk-UA"/>
        </w:rPr>
      </w:pPr>
    </w:p>
    <w:p w14:paraId="0432B22C" w14:textId="77777777" w:rsidR="0033268A" w:rsidRDefault="0033268A" w:rsidP="00B7242C">
      <w:pPr>
        <w:jc w:val="right"/>
        <w:rPr>
          <w:b/>
          <w:sz w:val="28"/>
          <w:szCs w:val="28"/>
          <w:lang w:val="uk-UA"/>
        </w:rPr>
      </w:pPr>
    </w:p>
    <w:p w14:paraId="2449640B" w14:textId="77777777" w:rsidR="0033268A" w:rsidRDefault="0033268A" w:rsidP="00B7242C">
      <w:pPr>
        <w:jc w:val="right"/>
        <w:rPr>
          <w:b/>
          <w:sz w:val="28"/>
          <w:szCs w:val="28"/>
          <w:lang w:val="uk-UA"/>
        </w:rPr>
      </w:pPr>
    </w:p>
    <w:p w14:paraId="651F3952" w14:textId="77777777" w:rsidR="0033268A" w:rsidRDefault="0033268A" w:rsidP="00B7242C">
      <w:pPr>
        <w:jc w:val="right"/>
        <w:rPr>
          <w:b/>
          <w:sz w:val="28"/>
          <w:szCs w:val="28"/>
          <w:lang w:val="uk-UA"/>
        </w:rPr>
      </w:pPr>
    </w:p>
    <w:p w14:paraId="1BC08D11" w14:textId="77777777" w:rsidR="0033268A" w:rsidRDefault="0033268A" w:rsidP="00B7242C">
      <w:pPr>
        <w:jc w:val="right"/>
        <w:rPr>
          <w:b/>
          <w:sz w:val="28"/>
          <w:szCs w:val="28"/>
          <w:lang w:val="uk-UA"/>
        </w:rPr>
      </w:pPr>
    </w:p>
    <w:p w14:paraId="2908511F" w14:textId="77777777" w:rsidR="0033268A" w:rsidRDefault="0033268A" w:rsidP="00B7242C">
      <w:pPr>
        <w:jc w:val="right"/>
        <w:rPr>
          <w:b/>
          <w:sz w:val="28"/>
          <w:szCs w:val="28"/>
          <w:lang w:val="uk-UA"/>
        </w:rPr>
      </w:pPr>
    </w:p>
    <w:p w14:paraId="5A9B2F27" w14:textId="77777777" w:rsidR="0033268A" w:rsidRDefault="0033268A" w:rsidP="00B7242C">
      <w:pPr>
        <w:jc w:val="right"/>
        <w:rPr>
          <w:b/>
          <w:sz w:val="28"/>
          <w:szCs w:val="28"/>
          <w:lang w:val="uk-UA"/>
        </w:rPr>
      </w:pPr>
    </w:p>
    <w:p w14:paraId="01C0AA6E" w14:textId="77777777" w:rsidR="0033268A" w:rsidRDefault="0033268A" w:rsidP="00B7242C">
      <w:pPr>
        <w:jc w:val="right"/>
        <w:rPr>
          <w:b/>
          <w:sz w:val="28"/>
          <w:szCs w:val="28"/>
          <w:lang w:val="uk-UA"/>
        </w:rPr>
      </w:pPr>
    </w:p>
    <w:p w14:paraId="458AA814" w14:textId="77777777" w:rsidR="0033268A" w:rsidRDefault="0033268A" w:rsidP="00B7242C">
      <w:pPr>
        <w:jc w:val="right"/>
        <w:rPr>
          <w:b/>
          <w:sz w:val="28"/>
          <w:szCs w:val="28"/>
          <w:lang w:val="uk-UA"/>
        </w:rPr>
      </w:pPr>
    </w:p>
    <w:p w14:paraId="5C7ABFBB" w14:textId="77777777" w:rsidR="0033268A" w:rsidRDefault="0033268A" w:rsidP="00B7242C">
      <w:pPr>
        <w:jc w:val="right"/>
        <w:rPr>
          <w:b/>
          <w:sz w:val="28"/>
          <w:szCs w:val="28"/>
          <w:lang w:val="uk-UA"/>
        </w:rPr>
      </w:pPr>
    </w:p>
    <w:p w14:paraId="300938AC" w14:textId="77777777" w:rsidR="0033268A" w:rsidRDefault="0033268A" w:rsidP="00B7242C">
      <w:pPr>
        <w:jc w:val="right"/>
        <w:rPr>
          <w:b/>
          <w:sz w:val="28"/>
          <w:szCs w:val="28"/>
          <w:lang w:val="uk-UA"/>
        </w:rPr>
      </w:pPr>
    </w:p>
    <w:p w14:paraId="36EBB569" w14:textId="77777777" w:rsidR="0033268A" w:rsidRDefault="0033268A" w:rsidP="00B7242C">
      <w:pPr>
        <w:jc w:val="right"/>
        <w:rPr>
          <w:b/>
          <w:sz w:val="28"/>
          <w:szCs w:val="28"/>
          <w:lang w:val="uk-UA"/>
        </w:rPr>
      </w:pPr>
    </w:p>
    <w:p w14:paraId="501B240E" w14:textId="67176795" w:rsidR="0033268A" w:rsidRPr="004E266D" w:rsidRDefault="0033268A" w:rsidP="00B7242C">
      <w:pPr>
        <w:jc w:val="right"/>
        <w:rPr>
          <w:bCs/>
          <w:sz w:val="28"/>
          <w:szCs w:val="28"/>
          <w:lang w:val="uk-UA"/>
        </w:rPr>
      </w:pPr>
      <w:r w:rsidRPr="004E266D">
        <w:rPr>
          <w:bCs/>
          <w:sz w:val="28"/>
          <w:szCs w:val="28"/>
          <w:lang w:val="uk-UA"/>
        </w:rPr>
        <w:t xml:space="preserve">Додаток № 2 до Договору </w:t>
      </w:r>
    </w:p>
    <w:p w14:paraId="1DD84BE0" w14:textId="1748A7BA" w:rsidR="0033268A" w:rsidRPr="004E266D" w:rsidRDefault="0033268A">
      <w:pPr>
        <w:jc w:val="center"/>
        <w:rPr>
          <w:bCs/>
          <w:sz w:val="28"/>
          <w:szCs w:val="28"/>
          <w:lang w:val="uk-UA"/>
        </w:rPr>
      </w:pPr>
      <w:r w:rsidRPr="004E266D">
        <w:rPr>
          <w:bCs/>
          <w:sz w:val="28"/>
          <w:szCs w:val="28"/>
          <w:lang w:val="uk-UA"/>
        </w:rPr>
        <w:t xml:space="preserve">                          </w:t>
      </w:r>
      <w:r w:rsidR="004A662E" w:rsidRPr="004E266D">
        <w:rPr>
          <w:bCs/>
          <w:sz w:val="28"/>
          <w:szCs w:val="28"/>
          <w:lang w:val="uk-UA"/>
        </w:rPr>
        <w:tab/>
      </w:r>
      <w:r w:rsidR="004A662E" w:rsidRPr="004E266D">
        <w:rPr>
          <w:bCs/>
          <w:sz w:val="28"/>
          <w:szCs w:val="28"/>
          <w:lang w:val="uk-UA"/>
        </w:rPr>
        <w:tab/>
      </w:r>
      <w:r w:rsidR="004A662E" w:rsidRPr="004E266D">
        <w:rPr>
          <w:bCs/>
          <w:sz w:val="28"/>
          <w:szCs w:val="28"/>
          <w:lang w:val="uk-UA"/>
        </w:rPr>
        <w:tab/>
      </w:r>
      <w:r w:rsidR="004A662E" w:rsidRPr="004E266D">
        <w:rPr>
          <w:bCs/>
          <w:sz w:val="28"/>
          <w:szCs w:val="28"/>
          <w:lang w:val="uk-UA"/>
        </w:rPr>
        <w:tab/>
      </w:r>
      <w:r w:rsidRPr="004E266D">
        <w:rPr>
          <w:bCs/>
          <w:sz w:val="28"/>
          <w:szCs w:val="28"/>
          <w:lang w:val="uk-UA"/>
        </w:rPr>
        <w:t xml:space="preserve">№ </w:t>
      </w:r>
      <w:commentRangeStart w:id="2"/>
      <w:r w:rsidRPr="004E266D">
        <w:rPr>
          <w:bCs/>
          <w:sz w:val="28"/>
          <w:szCs w:val="28"/>
          <w:lang w:val="uk-UA"/>
        </w:rPr>
        <w:t>від</w:t>
      </w:r>
      <w:commentRangeEnd w:id="2"/>
      <w:r w:rsidRPr="006D1BBF">
        <w:rPr>
          <w:rStyle w:val="a8"/>
          <w:bCs/>
        </w:rPr>
        <w:commentReference w:id="2"/>
      </w:r>
      <w:r w:rsidRPr="004E266D">
        <w:rPr>
          <w:bCs/>
          <w:sz w:val="28"/>
          <w:szCs w:val="28"/>
          <w:lang w:val="uk-UA"/>
        </w:rPr>
        <w:t xml:space="preserve"> </w:t>
      </w:r>
    </w:p>
    <w:tbl>
      <w:tblPr>
        <w:tblW w:w="107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058"/>
        <w:gridCol w:w="626"/>
        <w:gridCol w:w="569"/>
        <w:gridCol w:w="686"/>
        <w:gridCol w:w="804"/>
        <w:gridCol w:w="855"/>
        <w:gridCol w:w="1627"/>
      </w:tblGrid>
      <w:tr w:rsidR="005A7112" w14:paraId="7DFD7C8D" w14:textId="77777777" w:rsidTr="004E266D">
        <w:trPr>
          <w:trHeight w:val="291"/>
        </w:trPr>
        <w:tc>
          <w:tcPr>
            <w:tcW w:w="10774" w:type="dxa"/>
            <w:gridSpan w:val="8"/>
            <w:tcBorders>
              <w:top w:val="nil"/>
              <w:left w:val="nil"/>
              <w:bottom w:val="nil"/>
              <w:right w:val="nil"/>
            </w:tcBorders>
            <w:shd w:val="clear" w:color="auto" w:fill="auto"/>
            <w:hideMark/>
          </w:tcPr>
          <w:p w14:paraId="060442E6" w14:textId="77777777" w:rsidR="005A7112" w:rsidRDefault="005A7112" w:rsidP="005C4520">
            <w:pPr>
              <w:jc w:val="center"/>
              <w:rPr>
                <w:rFonts w:cs="Calibri"/>
                <w:b/>
                <w:color w:val="000000"/>
                <w:lang w:val="uk-UA"/>
              </w:rPr>
            </w:pPr>
            <w:r>
              <w:rPr>
                <w:rFonts w:cs="Calibri"/>
                <w:b/>
                <w:color w:val="000000"/>
                <w:lang w:val="uk-UA"/>
              </w:rPr>
              <w:t xml:space="preserve">ШКАЛА ШТРАФНИХ САНКЦІЙ </w:t>
            </w:r>
          </w:p>
          <w:p w14:paraId="6C8719CA" w14:textId="0DDB784F" w:rsidR="005A7112" w:rsidRPr="004E266D" w:rsidRDefault="005A7112" w:rsidP="005C4520">
            <w:pPr>
              <w:jc w:val="center"/>
              <w:rPr>
                <w:rFonts w:cs="Calibri"/>
                <w:b/>
                <w:color w:val="000000"/>
              </w:rPr>
            </w:pPr>
            <w:r>
              <w:rPr>
                <w:rFonts w:cs="Calibri"/>
                <w:b/>
                <w:color w:val="000000"/>
                <w:lang w:val="uk-UA"/>
              </w:rPr>
              <w:t>при наданні послуг\виконання робіт на об’єкта Продавця</w:t>
            </w:r>
          </w:p>
          <w:p w14:paraId="15F548FB" w14:textId="77777777" w:rsidR="005A7112" w:rsidRDefault="005A7112" w:rsidP="005C4520">
            <w:pPr>
              <w:jc w:val="center"/>
              <w:rPr>
                <w:rFonts w:cs="Calibri"/>
                <w:b/>
                <w:color w:val="000000"/>
                <w:lang w:val="uk-UA"/>
              </w:rPr>
            </w:pPr>
          </w:p>
        </w:tc>
      </w:tr>
      <w:tr w:rsidR="005A7112" w14:paraId="5D35A930" w14:textId="77777777" w:rsidTr="004E266D">
        <w:trPr>
          <w:trHeight w:val="70"/>
        </w:trPr>
        <w:tc>
          <w:tcPr>
            <w:tcW w:w="10774" w:type="dxa"/>
            <w:gridSpan w:val="8"/>
            <w:tcBorders>
              <w:top w:val="nil"/>
              <w:left w:val="nil"/>
              <w:bottom w:val="single" w:sz="4" w:space="0" w:color="auto"/>
              <w:right w:val="nil"/>
            </w:tcBorders>
            <w:shd w:val="clear" w:color="auto" w:fill="auto"/>
          </w:tcPr>
          <w:p w14:paraId="00A03658" w14:textId="6CB5D9E3" w:rsidR="005A7112" w:rsidRDefault="005A7112" w:rsidP="005C4520">
            <w:pPr>
              <w:jc w:val="center"/>
              <w:rPr>
                <w:rFonts w:cs="Calibri"/>
                <w:b/>
                <w:color w:val="000000"/>
                <w:lang w:val="uk-UA"/>
              </w:rPr>
            </w:pPr>
            <w:r>
              <w:rPr>
                <w:rFonts w:cs="Calibri"/>
                <w:b/>
                <w:color w:val="000000"/>
                <w:lang w:val="uk-UA"/>
              </w:rPr>
              <w:t xml:space="preserve"> </w:t>
            </w:r>
          </w:p>
          <w:p w14:paraId="1D519108" w14:textId="77777777" w:rsidR="005A7112" w:rsidRDefault="005A7112" w:rsidP="005C4520">
            <w:pPr>
              <w:jc w:val="center"/>
              <w:rPr>
                <w:rFonts w:cs="Calibri"/>
                <w:b/>
                <w:color w:val="000000"/>
                <w:lang w:val="uk-UA"/>
              </w:rPr>
            </w:pPr>
          </w:p>
        </w:tc>
      </w:tr>
      <w:tr w:rsidR="005A7112" w14:paraId="0ED82C28" w14:textId="77777777" w:rsidTr="004E266D">
        <w:trPr>
          <w:trHeight w:val="615"/>
        </w:trPr>
        <w:tc>
          <w:tcPr>
            <w:tcW w:w="548" w:type="dxa"/>
            <w:vMerge w:val="restart"/>
            <w:shd w:val="clear" w:color="auto" w:fill="auto"/>
            <w:hideMark/>
          </w:tcPr>
          <w:p w14:paraId="6EA86E23" w14:textId="77777777" w:rsidR="005A7112" w:rsidRDefault="005A7112" w:rsidP="005C4520">
            <w:pPr>
              <w:rPr>
                <w:rFonts w:cs="Calibri"/>
                <w:b/>
                <w:color w:val="000000"/>
                <w:lang w:val="uk-UA"/>
              </w:rPr>
            </w:pPr>
            <w:r>
              <w:rPr>
                <w:rFonts w:cs="Calibri"/>
                <w:b/>
                <w:color w:val="000000"/>
                <w:lang w:val="uk-UA"/>
              </w:rPr>
              <w:t xml:space="preserve">№ </w:t>
            </w:r>
            <w:proofErr w:type="spellStart"/>
            <w:r>
              <w:rPr>
                <w:rFonts w:cs="Calibri"/>
                <w:b/>
                <w:color w:val="000000"/>
                <w:lang w:val="uk-UA"/>
              </w:rPr>
              <w:t>п.п</w:t>
            </w:r>
            <w:proofErr w:type="spellEnd"/>
            <w:r>
              <w:rPr>
                <w:rFonts w:cs="Calibri"/>
                <w:b/>
                <w:color w:val="000000"/>
                <w:lang w:val="uk-UA"/>
              </w:rPr>
              <w:t>.</w:t>
            </w:r>
          </w:p>
        </w:tc>
        <w:tc>
          <w:tcPr>
            <w:tcW w:w="5265" w:type="dxa"/>
            <w:vMerge w:val="restart"/>
            <w:shd w:val="clear" w:color="auto" w:fill="auto"/>
            <w:hideMark/>
          </w:tcPr>
          <w:p w14:paraId="4E963930" w14:textId="77777777" w:rsidR="005A7112" w:rsidRDefault="005A7112" w:rsidP="005C4520">
            <w:pPr>
              <w:rPr>
                <w:rFonts w:cs="Calibri"/>
                <w:b/>
                <w:color w:val="000000"/>
                <w:lang w:val="uk-UA"/>
              </w:rPr>
            </w:pPr>
            <w:r>
              <w:rPr>
                <w:rFonts w:cs="Calibri"/>
                <w:b/>
                <w:color w:val="000000"/>
                <w:lang w:val="uk-UA"/>
              </w:rPr>
              <w:t>Найменування (зміст) порушення*</w:t>
            </w:r>
          </w:p>
        </w:tc>
        <w:tc>
          <w:tcPr>
            <w:tcW w:w="4961" w:type="dxa"/>
            <w:gridSpan w:val="6"/>
            <w:shd w:val="clear" w:color="auto" w:fill="auto"/>
            <w:hideMark/>
          </w:tcPr>
          <w:p w14:paraId="741CC5AB" w14:textId="4E2BEE76" w:rsidR="005A7112" w:rsidRDefault="005A7112" w:rsidP="005C4520">
            <w:pPr>
              <w:jc w:val="center"/>
              <w:rPr>
                <w:rFonts w:cs="Calibri"/>
                <w:b/>
                <w:color w:val="000000"/>
                <w:lang w:val="uk-UA"/>
              </w:rPr>
            </w:pPr>
            <w:r>
              <w:rPr>
                <w:rFonts w:cs="Calibri"/>
                <w:b/>
                <w:color w:val="000000"/>
                <w:lang w:val="uk-UA"/>
              </w:rPr>
              <w:t>Загальна вартість товарів за договором з урахуванням ПДВ, тис. грн</w:t>
            </w:r>
          </w:p>
        </w:tc>
      </w:tr>
      <w:tr w:rsidR="005A7112" w14:paraId="3DBDC6B6" w14:textId="77777777" w:rsidTr="005A7112">
        <w:trPr>
          <w:trHeight w:val="780"/>
        </w:trPr>
        <w:tc>
          <w:tcPr>
            <w:tcW w:w="548" w:type="dxa"/>
            <w:vMerge/>
            <w:shd w:val="clear" w:color="auto" w:fill="auto"/>
            <w:hideMark/>
          </w:tcPr>
          <w:p w14:paraId="1622B7E7" w14:textId="77777777" w:rsidR="005A7112" w:rsidRDefault="005A7112" w:rsidP="005C4520">
            <w:pPr>
              <w:rPr>
                <w:rFonts w:cs="Calibri"/>
                <w:b/>
                <w:color w:val="000000"/>
                <w:lang w:val="uk-UA"/>
              </w:rPr>
            </w:pPr>
          </w:p>
        </w:tc>
        <w:tc>
          <w:tcPr>
            <w:tcW w:w="5265" w:type="dxa"/>
            <w:vMerge/>
            <w:shd w:val="clear" w:color="auto" w:fill="auto"/>
            <w:hideMark/>
          </w:tcPr>
          <w:p w14:paraId="4CF5C354" w14:textId="77777777" w:rsidR="005A7112" w:rsidRDefault="005A7112" w:rsidP="005C4520">
            <w:pPr>
              <w:rPr>
                <w:rFonts w:cs="Calibri"/>
                <w:b/>
                <w:color w:val="000000"/>
                <w:lang w:val="uk-UA"/>
              </w:rPr>
            </w:pPr>
          </w:p>
        </w:tc>
        <w:tc>
          <w:tcPr>
            <w:tcW w:w="293" w:type="dxa"/>
            <w:shd w:val="clear" w:color="auto" w:fill="auto"/>
            <w:hideMark/>
          </w:tcPr>
          <w:p w14:paraId="0B534004" w14:textId="77777777" w:rsidR="005A7112" w:rsidRDefault="005A7112" w:rsidP="005C4520">
            <w:pPr>
              <w:rPr>
                <w:rFonts w:cs="Calibri"/>
                <w:b/>
                <w:color w:val="000000"/>
                <w:lang w:val="uk-UA"/>
              </w:rPr>
            </w:pPr>
            <w:r>
              <w:rPr>
                <w:rFonts w:cs="Calibri"/>
                <w:b/>
                <w:color w:val="000000"/>
                <w:lang w:val="uk-UA"/>
              </w:rPr>
              <w:t>≤100</w:t>
            </w:r>
          </w:p>
        </w:tc>
        <w:tc>
          <w:tcPr>
            <w:tcW w:w="575" w:type="dxa"/>
            <w:shd w:val="clear" w:color="auto" w:fill="auto"/>
            <w:hideMark/>
          </w:tcPr>
          <w:p w14:paraId="13CB8C68" w14:textId="77777777" w:rsidR="005A7112" w:rsidRDefault="005A7112" w:rsidP="005C4520">
            <w:pPr>
              <w:rPr>
                <w:rFonts w:cs="Calibri"/>
                <w:b/>
                <w:color w:val="000000"/>
                <w:lang w:val="uk-UA"/>
              </w:rPr>
            </w:pPr>
            <w:r>
              <w:rPr>
                <w:rFonts w:cs="Calibri"/>
                <w:b/>
                <w:color w:val="000000"/>
                <w:lang w:val="uk-UA"/>
              </w:rPr>
              <w:t>100 ÷ 500</w:t>
            </w:r>
          </w:p>
        </w:tc>
        <w:tc>
          <w:tcPr>
            <w:tcW w:w="694" w:type="dxa"/>
            <w:shd w:val="clear" w:color="auto" w:fill="auto"/>
            <w:hideMark/>
          </w:tcPr>
          <w:p w14:paraId="02D6390B" w14:textId="77777777" w:rsidR="005A7112" w:rsidRDefault="005A7112" w:rsidP="005C4520">
            <w:pPr>
              <w:rPr>
                <w:rFonts w:cs="Calibri"/>
                <w:b/>
                <w:color w:val="000000"/>
                <w:lang w:val="uk-UA"/>
              </w:rPr>
            </w:pPr>
            <w:r>
              <w:rPr>
                <w:rFonts w:cs="Calibri"/>
                <w:b/>
                <w:color w:val="000000"/>
                <w:lang w:val="uk-UA"/>
              </w:rPr>
              <w:t>500 ÷ 2000</w:t>
            </w:r>
          </w:p>
        </w:tc>
        <w:tc>
          <w:tcPr>
            <w:tcW w:w="814" w:type="dxa"/>
            <w:shd w:val="clear" w:color="auto" w:fill="auto"/>
            <w:hideMark/>
          </w:tcPr>
          <w:p w14:paraId="6F570481" w14:textId="77777777" w:rsidR="005A7112" w:rsidRDefault="005A7112" w:rsidP="005C4520">
            <w:pPr>
              <w:rPr>
                <w:rFonts w:cs="Calibri"/>
                <w:b/>
                <w:color w:val="000000"/>
                <w:lang w:val="uk-UA"/>
              </w:rPr>
            </w:pPr>
            <w:r>
              <w:rPr>
                <w:rFonts w:cs="Calibri"/>
                <w:b/>
                <w:color w:val="000000"/>
                <w:lang w:val="uk-UA"/>
              </w:rPr>
              <w:t>2000 ÷ 20000</w:t>
            </w:r>
          </w:p>
        </w:tc>
        <w:tc>
          <w:tcPr>
            <w:tcW w:w="870" w:type="dxa"/>
            <w:shd w:val="clear" w:color="auto" w:fill="auto"/>
            <w:hideMark/>
          </w:tcPr>
          <w:p w14:paraId="7854BAD4" w14:textId="77777777" w:rsidR="005A7112" w:rsidRDefault="005A7112" w:rsidP="005C4520">
            <w:pPr>
              <w:rPr>
                <w:rFonts w:cs="Calibri"/>
                <w:b/>
                <w:color w:val="000000"/>
                <w:lang w:val="uk-UA"/>
              </w:rPr>
            </w:pPr>
            <w:r>
              <w:rPr>
                <w:rFonts w:cs="Calibri"/>
                <w:b/>
                <w:color w:val="000000"/>
                <w:lang w:val="uk-UA"/>
              </w:rPr>
              <w:t>20000 ÷</w:t>
            </w:r>
          </w:p>
          <w:p w14:paraId="6590526C" w14:textId="77777777" w:rsidR="005A7112" w:rsidRDefault="005A7112" w:rsidP="005C4520">
            <w:pPr>
              <w:rPr>
                <w:rFonts w:cs="Calibri"/>
                <w:b/>
                <w:color w:val="000000"/>
                <w:lang w:val="uk-UA"/>
              </w:rPr>
            </w:pPr>
            <w:r>
              <w:rPr>
                <w:rFonts w:cs="Calibri"/>
                <w:b/>
                <w:color w:val="000000"/>
                <w:lang w:val="uk-UA"/>
              </w:rPr>
              <w:t>50000</w:t>
            </w:r>
          </w:p>
        </w:tc>
        <w:tc>
          <w:tcPr>
            <w:tcW w:w="1715" w:type="dxa"/>
            <w:shd w:val="clear" w:color="auto" w:fill="auto"/>
            <w:hideMark/>
          </w:tcPr>
          <w:p w14:paraId="6CB6D95D" w14:textId="77777777" w:rsidR="005A7112" w:rsidRDefault="005A7112" w:rsidP="005C4520">
            <w:pPr>
              <w:rPr>
                <w:rFonts w:cs="Calibri"/>
                <w:b/>
                <w:color w:val="000000"/>
                <w:lang w:val="uk-UA"/>
              </w:rPr>
            </w:pPr>
            <w:r>
              <w:rPr>
                <w:rFonts w:cs="Calibri"/>
                <w:b/>
                <w:color w:val="000000"/>
                <w:lang w:val="uk-UA"/>
              </w:rPr>
              <w:t>&gt;50000</w:t>
            </w:r>
          </w:p>
        </w:tc>
      </w:tr>
      <w:tr w:rsidR="005A7112" w14:paraId="57AFE624" w14:textId="77777777" w:rsidTr="004E266D">
        <w:trPr>
          <w:trHeight w:val="405"/>
        </w:trPr>
        <w:tc>
          <w:tcPr>
            <w:tcW w:w="548" w:type="dxa"/>
            <w:vMerge/>
            <w:shd w:val="clear" w:color="auto" w:fill="auto"/>
            <w:hideMark/>
          </w:tcPr>
          <w:p w14:paraId="347D0CC2" w14:textId="77777777" w:rsidR="005A7112" w:rsidRDefault="005A7112" w:rsidP="005C4520">
            <w:pPr>
              <w:rPr>
                <w:rFonts w:cs="Calibri"/>
                <w:b/>
                <w:color w:val="000000"/>
                <w:lang w:val="uk-UA"/>
              </w:rPr>
            </w:pPr>
          </w:p>
        </w:tc>
        <w:tc>
          <w:tcPr>
            <w:tcW w:w="5265" w:type="dxa"/>
            <w:vMerge/>
            <w:shd w:val="clear" w:color="auto" w:fill="auto"/>
            <w:hideMark/>
          </w:tcPr>
          <w:p w14:paraId="3C5F43BF" w14:textId="77777777" w:rsidR="005A7112" w:rsidRDefault="005A7112" w:rsidP="005C4520">
            <w:pPr>
              <w:rPr>
                <w:rFonts w:cs="Calibri"/>
                <w:b/>
                <w:color w:val="000000"/>
                <w:lang w:val="uk-UA"/>
              </w:rPr>
            </w:pPr>
          </w:p>
        </w:tc>
        <w:tc>
          <w:tcPr>
            <w:tcW w:w="4961" w:type="dxa"/>
            <w:gridSpan w:val="6"/>
            <w:shd w:val="clear" w:color="auto" w:fill="auto"/>
            <w:hideMark/>
          </w:tcPr>
          <w:p w14:paraId="2DB6C4FD" w14:textId="77777777" w:rsidR="005A7112" w:rsidRDefault="005A7112" w:rsidP="005C4520">
            <w:pPr>
              <w:rPr>
                <w:rFonts w:cs="Calibri"/>
                <w:b/>
                <w:color w:val="000000"/>
                <w:lang w:val="uk-UA"/>
              </w:rPr>
            </w:pPr>
            <w:r>
              <w:rPr>
                <w:rFonts w:cs="Calibri"/>
                <w:b/>
                <w:color w:val="000000"/>
                <w:lang w:val="uk-UA"/>
              </w:rPr>
              <w:t>Розмір штрафних санкцій (штрафу), тис. грн</w:t>
            </w:r>
          </w:p>
        </w:tc>
      </w:tr>
      <w:tr w:rsidR="005A7112" w14:paraId="7B4C4680" w14:textId="77777777" w:rsidTr="005A7112">
        <w:trPr>
          <w:trHeight w:val="405"/>
        </w:trPr>
        <w:tc>
          <w:tcPr>
            <w:tcW w:w="548" w:type="dxa"/>
            <w:shd w:val="clear" w:color="auto" w:fill="auto"/>
            <w:hideMark/>
          </w:tcPr>
          <w:p w14:paraId="121CD0D1" w14:textId="77777777" w:rsidR="005A7112" w:rsidRDefault="005A7112" w:rsidP="005C4520">
            <w:pPr>
              <w:jc w:val="center"/>
              <w:rPr>
                <w:rFonts w:cs="Calibri"/>
                <w:b/>
                <w:color w:val="000000"/>
                <w:lang w:val="uk-UA"/>
              </w:rPr>
            </w:pPr>
            <w:r>
              <w:rPr>
                <w:rFonts w:cs="Calibri"/>
                <w:b/>
                <w:color w:val="000000"/>
                <w:lang w:val="uk-UA"/>
              </w:rPr>
              <w:t>1</w:t>
            </w:r>
          </w:p>
        </w:tc>
        <w:tc>
          <w:tcPr>
            <w:tcW w:w="5265" w:type="dxa"/>
            <w:shd w:val="clear" w:color="auto" w:fill="auto"/>
            <w:hideMark/>
          </w:tcPr>
          <w:p w14:paraId="76839E51" w14:textId="77777777" w:rsidR="005A7112" w:rsidRDefault="005A7112" w:rsidP="005C4520">
            <w:pPr>
              <w:jc w:val="center"/>
              <w:rPr>
                <w:rFonts w:cs="Calibri"/>
                <w:b/>
                <w:color w:val="000000"/>
                <w:lang w:val="uk-UA"/>
              </w:rPr>
            </w:pPr>
            <w:r>
              <w:rPr>
                <w:rFonts w:cs="Calibri"/>
                <w:b/>
                <w:color w:val="000000"/>
                <w:lang w:val="uk-UA"/>
              </w:rPr>
              <w:t>2</w:t>
            </w:r>
          </w:p>
        </w:tc>
        <w:tc>
          <w:tcPr>
            <w:tcW w:w="293" w:type="dxa"/>
            <w:shd w:val="clear" w:color="auto" w:fill="auto"/>
            <w:hideMark/>
          </w:tcPr>
          <w:p w14:paraId="325D72B4" w14:textId="77777777" w:rsidR="005A7112" w:rsidRDefault="005A7112" w:rsidP="005C4520">
            <w:pPr>
              <w:jc w:val="center"/>
              <w:rPr>
                <w:rFonts w:cs="Calibri"/>
                <w:b/>
                <w:color w:val="000000"/>
                <w:lang w:val="uk-UA"/>
              </w:rPr>
            </w:pPr>
            <w:r>
              <w:rPr>
                <w:rFonts w:cs="Calibri"/>
                <w:b/>
                <w:color w:val="000000"/>
                <w:lang w:val="uk-UA"/>
              </w:rPr>
              <w:t>3</w:t>
            </w:r>
          </w:p>
        </w:tc>
        <w:tc>
          <w:tcPr>
            <w:tcW w:w="575" w:type="dxa"/>
            <w:shd w:val="clear" w:color="auto" w:fill="auto"/>
            <w:hideMark/>
          </w:tcPr>
          <w:p w14:paraId="46061ECF" w14:textId="77777777" w:rsidR="005A7112" w:rsidRDefault="005A7112" w:rsidP="005C4520">
            <w:pPr>
              <w:jc w:val="center"/>
              <w:rPr>
                <w:rFonts w:cs="Calibri"/>
                <w:b/>
                <w:color w:val="000000"/>
                <w:lang w:val="uk-UA"/>
              </w:rPr>
            </w:pPr>
            <w:r>
              <w:rPr>
                <w:rFonts w:cs="Calibri"/>
                <w:b/>
                <w:color w:val="000000"/>
                <w:lang w:val="uk-UA"/>
              </w:rPr>
              <w:t>4</w:t>
            </w:r>
          </w:p>
        </w:tc>
        <w:tc>
          <w:tcPr>
            <w:tcW w:w="694" w:type="dxa"/>
            <w:shd w:val="clear" w:color="auto" w:fill="auto"/>
            <w:hideMark/>
          </w:tcPr>
          <w:p w14:paraId="73D8C69C" w14:textId="77777777" w:rsidR="005A7112" w:rsidRDefault="005A7112" w:rsidP="005C4520">
            <w:pPr>
              <w:jc w:val="center"/>
              <w:rPr>
                <w:rFonts w:cs="Calibri"/>
                <w:b/>
                <w:color w:val="000000"/>
                <w:lang w:val="uk-UA"/>
              </w:rPr>
            </w:pPr>
            <w:r>
              <w:rPr>
                <w:rFonts w:cs="Calibri"/>
                <w:b/>
                <w:color w:val="000000"/>
                <w:lang w:val="uk-UA"/>
              </w:rPr>
              <w:t>5</w:t>
            </w:r>
          </w:p>
        </w:tc>
        <w:tc>
          <w:tcPr>
            <w:tcW w:w="814" w:type="dxa"/>
            <w:shd w:val="clear" w:color="auto" w:fill="auto"/>
            <w:hideMark/>
          </w:tcPr>
          <w:p w14:paraId="5E483F96" w14:textId="77777777" w:rsidR="005A7112" w:rsidRDefault="005A7112" w:rsidP="005C4520">
            <w:pPr>
              <w:jc w:val="center"/>
              <w:rPr>
                <w:rFonts w:cs="Calibri"/>
                <w:b/>
                <w:color w:val="000000"/>
                <w:lang w:val="uk-UA"/>
              </w:rPr>
            </w:pPr>
            <w:r>
              <w:rPr>
                <w:rFonts w:cs="Calibri"/>
                <w:b/>
                <w:color w:val="000000"/>
                <w:lang w:val="uk-UA"/>
              </w:rPr>
              <w:t>6</w:t>
            </w:r>
          </w:p>
        </w:tc>
        <w:tc>
          <w:tcPr>
            <w:tcW w:w="870" w:type="dxa"/>
            <w:shd w:val="clear" w:color="auto" w:fill="auto"/>
            <w:hideMark/>
          </w:tcPr>
          <w:p w14:paraId="14BC5382" w14:textId="77777777" w:rsidR="005A7112" w:rsidRDefault="005A7112" w:rsidP="005C4520">
            <w:pPr>
              <w:jc w:val="center"/>
              <w:rPr>
                <w:rFonts w:cs="Calibri"/>
                <w:b/>
                <w:color w:val="000000"/>
                <w:lang w:val="uk-UA"/>
              </w:rPr>
            </w:pPr>
            <w:r>
              <w:rPr>
                <w:rFonts w:cs="Calibri"/>
                <w:b/>
                <w:color w:val="000000"/>
                <w:lang w:val="uk-UA"/>
              </w:rPr>
              <w:t>7</w:t>
            </w:r>
          </w:p>
        </w:tc>
        <w:tc>
          <w:tcPr>
            <w:tcW w:w="1715" w:type="dxa"/>
            <w:shd w:val="clear" w:color="auto" w:fill="auto"/>
            <w:hideMark/>
          </w:tcPr>
          <w:p w14:paraId="17DC58ED" w14:textId="77777777" w:rsidR="005A7112" w:rsidRDefault="005A7112" w:rsidP="005C4520">
            <w:pPr>
              <w:jc w:val="center"/>
              <w:rPr>
                <w:rFonts w:cs="Calibri"/>
                <w:b/>
                <w:color w:val="000000"/>
                <w:lang w:val="uk-UA"/>
              </w:rPr>
            </w:pPr>
            <w:r>
              <w:rPr>
                <w:rFonts w:cs="Calibri"/>
                <w:b/>
                <w:color w:val="000000"/>
                <w:lang w:val="uk-UA"/>
              </w:rPr>
              <w:t>8</w:t>
            </w:r>
          </w:p>
        </w:tc>
      </w:tr>
      <w:tr w:rsidR="005A7112" w14:paraId="32D5A9B9" w14:textId="77777777" w:rsidTr="005A7112">
        <w:trPr>
          <w:trHeight w:val="2415"/>
        </w:trPr>
        <w:tc>
          <w:tcPr>
            <w:tcW w:w="548" w:type="dxa"/>
            <w:shd w:val="clear" w:color="auto" w:fill="auto"/>
            <w:hideMark/>
          </w:tcPr>
          <w:p w14:paraId="38398480" w14:textId="77777777" w:rsidR="005A7112" w:rsidRDefault="005A7112" w:rsidP="005C4520">
            <w:pPr>
              <w:rPr>
                <w:rFonts w:cs="Calibri"/>
                <w:color w:val="000000"/>
                <w:lang w:val="uk-UA"/>
              </w:rPr>
            </w:pPr>
            <w:r>
              <w:rPr>
                <w:rFonts w:cs="Calibri"/>
                <w:color w:val="000000"/>
                <w:lang w:val="uk-UA"/>
              </w:rPr>
              <w:t>1.</w:t>
            </w:r>
          </w:p>
        </w:tc>
        <w:tc>
          <w:tcPr>
            <w:tcW w:w="5265" w:type="dxa"/>
            <w:shd w:val="clear" w:color="auto" w:fill="auto"/>
            <w:hideMark/>
          </w:tcPr>
          <w:p w14:paraId="119D00D6" w14:textId="533A301B" w:rsidR="005A7112" w:rsidRDefault="005A7112" w:rsidP="005C4520">
            <w:pPr>
              <w:jc w:val="both"/>
              <w:rPr>
                <w:rFonts w:cs="Calibri"/>
                <w:color w:val="000000"/>
                <w:lang w:val="uk-UA"/>
              </w:rPr>
            </w:pPr>
            <w:r>
              <w:rPr>
                <w:rFonts w:cs="Calibri"/>
                <w:color w:val="000000"/>
                <w:lang w:val="uk-UA"/>
              </w:rPr>
              <w:t>Виявлення на об'єктах і гірничих відводах Продавця (та/або в ході здійснення договірних обсягів робіт) працівників Покупця у стані алкогольного, наркотичного або токсичного сп'яніння, спроба або пронесення/провезення або зберігання на території об'єктів Продавця (так само, як і в місці здійснення договірних обсягів робіт) речовин, що викликають алкогольне, наркотичне чи токсичне сп'яніння (за винятком випадків виявлення зазначених фактів безпосередньо працівниками Покупця з письмовим повідомленням про це на адресу електронної пошти Продавця, вказану в Договорі протягом 24 годин із моменту виявлення), Покупець</w:t>
            </w:r>
            <w:r w:rsidDel="00070549">
              <w:rPr>
                <w:rFonts w:cs="Calibri"/>
                <w:color w:val="000000"/>
                <w:lang w:val="uk-UA"/>
              </w:rPr>
              <w:t xml:space="preserve"> </w:t>
            </w:r>
            <w:r>
              <w:rPr>
                <w:rFonts w:cs="Calibri"/>
                <w:color w:val="000000"/>
                <w:lang w:val="uk-UA"/>
              </w:rPr>
              <w:t>за кожен факт сплачує Продавцю штраф за кожен виявлений факт сп'яніння, спроби пронесення/провезення/зберігання зазначених речовин за кожного працівника у розмірі:</w:t>
            </w:r>
          </w:p>
          <w:p w14:paraId="4F35DF84" w14:textId="77777777" w:rsidR="005A7112" w:rsidRDefault="005A7112" w:rsidP="005C4520">
            <w:pPr>
              <w:rPr>
                <w:rFonts w:cs="Calibri"/>
                <w:color w:val="000000"/>
                <w:lang w:val="uk-UA"/>
              </w:rPr>
            </w:pPr>
          </w:p>
          <w:p w14:paraId="60CCB99F" w14:textId="2EF7FBD9" w:rsidR="005A7112" w:rsidRDefault="005A7112" w:rsidP="005C4520">
            <w:pPr>
              <w:tabs>
                <w:tab w:val="left" w:pos="6687"/>
              </w:tabs>
              <w:jc w:val="both"/>
              <w:rPr>
                <w:rFonts w:cs="Calibri"/>
                <w:color w:val="000000"/>
                <w:lang w:val="uk-UA"/>
              </w:rPr>
            </w:pPr>
            <w:r>
              <w:rPr>
                <w:rFonts w:cs="Calibri"/>
                <w:color w:val="000000"/>
                <w:lang w:val="uk-UA"/>
              </w:rPr>
              <w:t>* Станом алкогольного сп’яніння вважається концентрація алкоголю в крові більше ніж 0.2 проміле. Станом наркотичного сп’яніння вважається позитивний результат відповідного тесту. У випадку коли співробітник Покупця та\або залученого Покупцем  відмовляється пройти огляд/тест та протягом 4 годин не надає відповідне заключення від лікаря-нарколога сертифікованого медичного закладу, то Сторони узгодили, що Покупець сплачує визначений даним пунктом штраф та проводить заміну працівника не пізніше наступного робочого дня.</w:t>
            </w:r>
          </w:p>
          <w:p w14:paraId="28F9ED78" w14:textId="31534295" w:rsidR="005A7112" w:rsidRDefault="005A7112" w:rsidP="005C4520">
            <w:pPr>
              <w:tabs>
                <w:tab w:val="left" w:pos="6687"/>
              </w:tabs>
              <w:jc w:val="both"/>
              <w:rPr>
                <w:rFonts w:cs="Calibri"/>
                <w:color w:val="000000"/>
                <w:lang w:val="uk-UA"/>
              </w:rPr>
            </w:pPr>
            <w:r>
              <w:rPr>
                <w:rFonts w:cs="Calibri"/>
                <w:color w:val="000000"/>
                <w:lang w:val="uk-UA"/>
              </w:rPr>
              <w:t xml:space="preserve">** Кожен наступний випадок з працівниками Покупця та виявлення їх території об’єкта Продавця з ознаками алкогольного, наркотичного сп’яніння призводить до стягнення з Покупця штрафу у подвійному розмірі від визначеного вище. </w:t>
            </w:r>
          </w:p>
          <w:p w14:paraId="1717CCDE" w14:textId="02549ADC" w:rsidR="005A7112" w:rsidRDefault="005A7112" w:rsidP="005C4520">
            <w:pPr>
              <w:tabs>
                <w:tab w:val="left" w:pos="6687"/>
              </w:tabs>
              <w:jc w:val="both"/>
              <w:rPr>
                <w:rFonts w:cs="Calibri"/>
                <w:color w:val="000000"/>
                <w:lang w:val="uk-UA"/>
              </w:rPr>
            </w:pPr>
            <w:r>
              <w:rPr>
                <w:rFonts w:cs="Calibri"/>
                <w:color w:val="000000"/>
                <w:lang w:val="uk-UA"/>
              </w:rPr>
              <w:t>***</w:t>
            </w:r>
            <w:r>
              <w:rPr>
                <w:rFonts w:cs="Calibri"/>
                <w:color w:val="000000"/>
                <w:u w:val="single"/>
                <w:lang w:val="uk-UA"/>
              </w:rPr>
              <w:t>Співробітнику Покупця, який знаходився в стані алкогольного/наркотичного сп’яніння забороняється подальший доступ на територію об’єктів Продавця (за вживання алкоголю терміном на 1 рік, за вживання наркотичних речовин терміном на 10 років).</w:t>
            </w:r>
          </w:p>
        </w:tc>
        <w:tc>
          <w:tcPr>
            <w:tcW w:w="293" w:type="dxa"/>
            <w:shd w:val="clear" w:color="auto" w:fill="auto"/>
            <w:hideMark/>
          </w:tcPr>
          <w:p w14:paraId="071B23F0" w14:textId="77777777" w:rsidR="005A7112" w:rsidRDefault="005A7112" w:rsidP="005C4520">
            <w:pPr>
              <w:jc w:val="center"/>
              <w:rPr>
                <w:rFonts w:cs="Calibri"/>
                <w:color w:val="000000"/>
                <w:lang w:val="uk-UA"/>
              </w:rPr>
            </w:pPr>
            <w:r>
              <w:rPr>
                <w:rFonts w:cs="Calibri"/>
                <w:color w:val="000000"/>
                <w:lang w:val="uk-UA"/>
              </w:rPr>
              <w:t>10</w:t>
            </w:r>
          </w:p>
        </w:tc>
        <w:tc>
          <w:tcPr>
            <w:tcW w:w="575" w:type="dxa"/>
            <w:shd w:val="clear" w:color="auto" w:fill="auto"/>
            <w:hideMark/>
          </w:tcPr>
          <w:p w14:paraId="373E6603" w14:textId="77777777" w:rsidR="005A7112" w:rsidRDefault="005A7112" w:rsidP="005C4520">
            <w:pPr>
              <w:rPr>
                <w:rFonts w:cs="Calibri"/>
                <w:color w:val="000000"/>
                <w:lang w:val="uk-UA"/>
              </w:rPr>
            </w:pPr>
            <w:r>
              <w:rPr>
                <w:rFonts w:cs="Calibri"/>
                <w:color w:val="000000"/>
                <w:lang w:val="uk-UA"/>
              </w:rPr>
              <w:t>12</w:t>
            </w:r>
          </w:p>
        </w:tc>
        <w:tc>
          <w:tcPr>
            <w:tcW w:w="694" w:type="dxa"/>
            <w:shd w:val="clear" w:color="auto" w:fill="auto"/>
            <w:hideMark/>
          </w:tcPr>
          <w:p w14:paraId="6FDC40ED" w14:textId="77777777" w:rsidR="005A7112" w:rsidRDefault="005A7112" w:rsidP="005C4520">
            <w:pPr>
              <w:jc w:val="center"/>
              <w:rPr>
                <w:rFonts w:cs="Calibri"/>
                <w:color w:val="000000"/>
                <w:lang w:val="uk-UA"/>
              </w:rPr>
            </w:pPr>
            <w:r>
              <w:rPr>
                <w:rFonts w:cs="Calibri"/>
                <w:color w:val="000000"/>
                <w:lang w:val="uk-UA"/>
              </w:rPr>
              <w:t>14</w:t>
            </w:r>
          </w:p>
        </w:tc>
        <w:tc>
          <w:tcPr>
            <w:tcW w:w="814" w:type="dxa"/>
            <w:shd w:val="clear" w:color="auto" w:fill="auto"/>
            <w:hideMark/>
          </w:tcPr>
          <w:p w14:paraId="6FB3BB02" w14:textId="77777777" w:rsidR="005A7112" w:rsidRDefault="005A7112" w:rsidP="005C4520">
            <w:pPr>
              <w:jc w:val="center"/>
              <w:rPr>
                <w:rFonts w:cs="Calibri"/>
                <w:color w:val="000000"/>
                <w:lang w:val="uk-UA"/>
              </w:rPr>
            </w:pPr>
            <w:r>
              <w:rPr>
                <w:rFonts w:cs="Calibri"/>
                <w:color w:val="000000"/>
                <w:lang w:val="uk-UA"/>
              </w:rPr>
              <w:t>25</w:t>
            </w:r>
          </w:p>
        </w:tc>
        <w:tc>
          <w:tcPr>
            <w:tcW w:w="870" w:type="dxa"/>
            <w:shd w:val="clear" w:color="auto" w:fill="auto"/>
            <w:hideMark/>
          </w:tcPr>
          <w:p w14:paraId="5D1A1FC1" w14:textId="77777777" w:rsidR="005A7112" w:rsidRDefault="005A7112" w:rsidP="005C4520">
            <w:pPr>
              <w:jc w:val="center"/>
              <w:rPr>
                <w:rFonts w:cs="Calibri"/>
                <w:color w:val="000000"/>
                <w:lang w:val="uk-UA"/>
              </w:rPr>
            </w:pPr>
            <w:r>
              <w:rPr>
                <w:rFonts w:cs="Calibri"/>
                <w:color w:val="000000"/>
                <w:lang w:val="uk-UA"/>
              </w:rPr>
              <w:t>32</w:t>
            </w:r>
          </w:p>
        </w:tc>
        <w:tc>
          <w:tcPr>
            <w:tcW w:w="1715" w:type="dxa"/>
            <w:shd w:val="clear" w:color="auto" w:fill="auto"/>
            <w:hideMark/>
          </w:tcPr>
          <w:p w14:paraId="4E411BD5" w14:textId="77777777" w:rsidR="005A7112" w:rsidRDefault="005A7112" w:rsidP="005C4520">
            <w:pPr>
              <w:jc w:val="center"/>
              <w:rPr>
                <w:rFonts w:cs="Calibri"/>
                <w:color w:val="000000"/>
                <w:lang w:val="uk-UA"/>
              </w:rPr>
            </w:pPr>
            <w:r>
              <w:rPr>
                <w:rFonts w:cs="Calibri"/>
                <w:color w:val="000000"/>
                <w:lang w:val="uk-UA"/>
              </w:rPr>
              <w:t>50</w:t>
            </w:r>
          </w:p>
        </w:tc>
      </w:tr>
      <w:tr w:rsidR="005A7112" w14:paraId="043B3077" w14:textId="77777777" w:rsidTr="005A7112">
        <w:trPr>
          <w:trHeight w:val="1305"/>
        </w:trPr>
        <w:tc>
          <w:tcPr>
            <w:tcW w:w="548" w:type="dxa"/>
            <w:shd w:val="clear" w:color="auto" w:fill="auto"/>
            <w:hideMark/>
          </w:tcPr>
          <w:p w14:paraId="49DCF4E6" w14:textId="77777777" w:rsidR="005A7112" w:rsidRDefault="005A7112" w:rsidP="005C4520">
            <w:pPr>
              <w:rPr>
                <w:rFonts w:cs="Calibri"/>
                <w:color w:val="000000"/>
                <w:lang w:val="uk-UA"/>
              </w:rPr>
            </w:pPr>
            <w:r>
              <w:rPr>
                <w:rFonts w:cs="Calibri"/>
                <w:color w:val="000000"/>
                <w:lang w:val="uk-UA"/>
              </w:rPr>
              <w:t>2.</w:t>
            </w:r>
          </w:p>
        </w:tc>
        <w:tc>
          <w:tcPr>
            <w:tcW w:w="5265" w:type="dxa"/>
            <w:shd w:val="clear" w:color="auto" w:fill="auto"/>
            <w:hideMark/>
          </w:tcPr>
          <w:p w14:paraId="3CABFB77" w14:textId="65ACB4F4" w:rsidR="005A7112" w:rsidRDefault="005A7112" w:rsidP="005C4520">
            <w:pPr>
              <w:rPr>
                <w:rFonts w:cs="Calibri"/>
                <w:color w:val="000000"/>
                <w:lang w:val="uk-UA"/>
              </w:rPr>
            </w:pPr>
            <w:r>
              <w:rPr>
                <w:rFonts w:cs="Calibri"/>
                <w:color w:val="000000"/>
                <w:lang w:val="uk-UA"/>
              </w:rPr>
              <w:t>У разі залучення Покупцем з метою виконання договірних обсягів робіт третіх осіб (включаючи субпідрядні організації) без відповідного погодження їхніх кандидатур із Продавцем Покупець сплачує Продавцю штраф за кожну таку особу (включаючи субпідрядну організацію), яка не була узгоджена у встановленому порядку у розмірі:</w:t>
            </w:r>
          </w:p>
        </w:tc>
        <w:tc>
          <w:tcPr>
            <w:tcW w:w="293" w:type="dxa"/>
            <w:shd w:val="clear" w:color="auto" w:fill="auto"/>
            <w:hideMark/>
          </w:tcPr>
          <w:p w14:paraId="2CDACAE4" w14:textId="77777777" w:rsidR="005A7112" w:rsidRDefault="005A7112" w:rsidP="005C4520">
            <w:pPr>
              <w:rPr>
                <w:rFonts w:cs="Calibri"/>
                <w:color w:val="000000"/>
                <w:lang w:val="uk-UA"/>
              </w:rPr>
            </w:pPr>
            <w:r>
              <w:rPr>
                <w:rFonts w:cs="Calibri"/>
                <w:color w:val="000000"/>
                <w:lang w:val="uk-UA"/>
              </w:rPr>
              <w:t>2</w:t>
            </w:r>
          </w:p>
        </w:tc>
        <w:tc>
          <w:tcPr>
            <w:tcW w:w="575" w:type="dxa"/>
            <w:shd w:val="clear" w:color="auto" w:fill="auto"/>
            <w:hideMark/>
          </w:tcPr>
          <w:p w14:paraId="60A64B51" w14:textId="77777777" w:rsidR="005A7112" w:rsidRDefault="005A7112" w:rsidP="005C4520">
            <w:pPr>
              <w:rPr>
                <w:rFonts w:cs="Calibri"/>
                <w:color w:val="000000"/>
                <w:lang w:val="uk-UA"/>
              </w:rPr>
            </w:pPr>
            <w:r>
              <w:rPr>
                <w:rFonts w:cs="Calibri"/>
                <w:color w:val="000000"/>
                <w:lang w:val="uk-UA"/>
              </w:rPr>
              <w:t>8</w:t>
            </w:r>
          </w:p>
        </w:tc>
        <w:tc>
          <w:tcPr>
            <w:tcW w:w="694" w:type="dxa"/>
            <w:shd w:val="clear" w:color="auto" w:fill="auto"/>
            <w:hideMark/>
          </w:tcPr>
          <w:p w14:paraId="66A44EFF" w14:textId="77777777" w:rsidR="005A7112" w:rsidRDefault="005A7112" w:rsidP="005C4520">
            <w:pPr>
              <w:rPr>
                <w:rFonts w:cs="Calibri"/>
                <w:color w:val="000000"/>
                <w:lang w:val="uk-UA"/>
              </w:rPr>
            </w:pPr>
            <w:r>
              <w:rPr>
                <w:rFonts w:cs="Calibri"/>
                <w:color w:val="000000"/>
                <w:lang w:val="uk-UA"/>
              </w:rPr>
              <w:t>25</w:t>
            </w:r>
          </w:p>
        </w:tc>
        <w:tc>
          <w:tcPr>
            <w:tcW w:w="814" w:type="dxa"/>
            <w:shd w:val="clear" w:color="auto" w:fill="auto"/>
            <w:hideMark/>
          </w:tcPr>
          <w:p w14:paraId="48776E0B" w14:textId="77777777" w:rsidR="005A7112" w:rsidRDefault="005A7112" w:rsidP="005C4520">
            <w:pPr>
              <w:rPr>
                <w:rFonts w:cs="Calibri"/>
                <w:color w:val="000000"/>
                <w:lang w:val="uk-UA"/>
              </w:rPr>
            </w:pPr>
            <w:r>
              <w:rPr>
                <w:rFonts w:cs="Calibri"/>
                <w:color w:val="000000"/>
                <w:lang w:val="uk-UA"/>
              </w:rPr>
              <w:t>32</w:t>
            </w:r>
          </w:p>
        </w:tc>
        <w:tc>
          <w:tcPr>
            <w:tcW w:w="870" w:type="dxa"/>
            <w:shd w:val="clear" w:color="auto" w:fill="auto"/>
            <w:hideMark/>
          </w:tcPr>
          <w:p w14:paraId="28C57AEF" w14:textId="77777777" w:rsidR="005A7112" w:rsidRDefault="005A7112" w:rsidP="005C4520">
            <w:pPr>
              <w:rPr>
                <w:rFonts w:cs="Calibri"/>
                <w:color w:val="000000"/>
                <w:lang w:val="uk-UA"/>
              </w:rPr>
            </w:pPr>
            <w:r>
              <w:rPr>
                <w:rFonts w:cs="Calibri"/>
                <w:color w:val="000000"/>
                <w:lang w:val="uk-UA"/>
              </w:rPr>
              <w:t>40</w:t>
            </w:r>
          </w:p>
        </w:tc>
        <w:tc>
          <w:tcPr>
            <w:tcW w:w="1715" w:type="dxa"/>
            <w:shd w:val="clear" w:color="auto" w:fill="auto"/>
            <w:hideMark/>
          </w:tcPr>
          <w:p w14:paraId="3B09DB9F" w14:textId="77777777" w:rsidR="005A7112" w:rsidRDefault="005A7112" w:rsidP="005C4520">
            <w:pPr>
              <w:rPr>
                <w:rFonts w:cs="Calibri"/>
                <w:color w:val="000000"/>
                <w:lang w:val="uk-UA"/>
              </w:rPr>
            </w:pPr>
            <w:r>
              <w:rPr>
                <w:rFonts w:cs="Calibri"/>
                <w:color w:val="000000"/>
                <w:lang w:val="uk-UA"/>
              </w:rPr>
              <w:t>50</w:t>
            </w:r>
          </w:p>
        </w:tc>
      </w:tr>
      <w:tr w:rsidR="005A7112" w14:paraId="0D21B72A" w14:textId="77777777" w:rsidTr="005A7112">
        <w:trPr>
          <w:trHeight w:val="1440"/>
        </w:trPr>
        <w:tc>
          <w:tcPr>
            <w:tcW w:w="548" w:type="dxa"/>
            <w:shd w:val="clear" w:color="auto" w:fill="auto"/>
            <w:hideMark/>
          </w:tcPr>
          <w:p w14:paraId="6DBF0691" w14:textId="77777777" w:rsidR="005A7112" w:rsidRDefault="005A7112" w:rsidP="005C4520">
            <w:pPr>
              <w:rPr>
                <w:rFonts w:cs="Calibri"/>
                <w:color w:val="000000"/>
                <w:lang w:val="uk-UA"/>
              </w:rPr>
            </w:pPr>
            <w:r>
              <w:rPr>
                <w:rFonts w:cs="Calibri"/>
                <w:color w:val="000000"/>
                <w:lang w:val="uk-UA"/>
              </w:rPr>
              <w:lastRenderedPageBreak/>
              <w:t>2.1.</w:t>
            </w:r>
          </w:p>
        </w:tc>
        <w:tc>
          <w:tcPr>
            <w:tcW w:w="5265" w:type="dxa"/>
            <w:shd w:val="clear" w:color="auto" w:fill="auto"/>
            <w:hideMark/>
          </w:tcPr>
          <w:p w14:paraId="546BD180" w14:textId="47B28490" w:rsidR="005A7112" w:rsidRDefault="005A7112" w:rsidP="005C4520">
            <w:pPr>
              <w:rPr>
                <w:rFonts w:cs="Calibri"/>
                <w:color w:val="000000"/>
                <w:lang w:val="uk-UA"/>
              </w:rPr>
            </w:pPr>
            <w:r>
              <w:rPr>
                <w:rFonts w:cs="Calibri"/>
                <w:color w:val="000000"/>
                <w:lang w:val="uk-UA"/>
              </w:rPr>
              <w:t>У разі залучення Покупцем із метою виконання договірних обсягів робіт транспорту, спецтехніки або обладнання з водійським та/або обслуговуючим персоналом третіх осіб (включаючи субпідрядні організації) без відповідного узгодження із Продавцем Покупець сплачує Продавцю штраф за кожен залучений об'єкт, попередньо не погоджений у встановленому порядку із Продавцем у розмірі:</w:t>
            </w:r>
          </w:p>
        </w:tc>
        <w:tc>
          <w:tcPr>
            <w:tcW w:w="293" w:type="dxa"/>
            <w:shd w:val="clear" w:color="auto" w:fill="auto"/>
            <w:hideMark/>
          </w:tcPr>
          <w:p w14:paraId="4750F9D6"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088D5485" w14:textId="77777777" w:rsidR="005A7112" w:rsidRDefault="005A7112" w:rsidP="005C4520">
            <w:pPr>
              <w:rPr>
                <w:rFonts w:cs="Calibri"/>
                <w:color w:val="000000"/>
                <w:lang w:val="uk-UA"/>
              </w:rPr>
            </w:pPr>
            <w:r>
              <w:rPr>
                <w:rFonts w:cs="Calibri"/>
                <w:color w:val="000000"/>
                <w:lang w:val="uk-UA"/>
              </w:rPr>
              <w:t>6</w:t>
            </w:r>
          </w:p>
        </w:tc>
        <w:tc>
          <w:tcPr>
            <w:tcW w:w="694" w:type="dxa"/>
            <w:shd w:val="clear" w:color="auto" w:fill="auto"/>
            <w:hideMark/>
          </w:tcPr>
          <w:p w14:paraId="30F03AA0" w14:textId="77777777" w:rsidR="005A7112" w:rsidRDefault="005A7112" w:rsidP="005C4520">
            <w:pPr>
              <w:rPr>
                <w:rFonts w:cs="Calibri"/>
                <w:color w:val="000000"/>
                <w:lang w:val="uk-UA"/>
              </w:rPr>
            </w:pPr>
            <w:r>
              <w:rPr>
                <w:rFonts w:cs="Calibri"/>
                <w:color w:val="000000"/>
                <w:lang w:val="uk-UA"/>
              </w:rPr>
              <w:t>12</w:t>
            </w:r>
          </w:p>
        </w:tc>
        <w:tc>
          <w:tcPr>
            <w:tcW w:w="814" w:type="dxa"/>
            <w:shd w:val="clear" w:color="auto" w:fill="auto"/>
            <w:hideMark/>
          </w:tcPr>
          <w:p w14:paraId="0B05CA78" w14:textId="77777777" w:rsidR="005A7112" w:rsidRDefault="005A7112" w:rsidP="005C4520">
            <w:pPr>
              <w:rPr>
                <w:rFonts w:cs="Calibri"/>
                <w:color w:val="000000"/>
                <w:lang w:val="uk-UA"/>
              </w:rPr>
            </w:pPr>
            <w:r>
              <w:rPr>
                <w:rFonts w:cs="Calibri"/>
                <w:color w:val="000000"/>
                <w:lang w:val="uk-UA"/>
              </w:rPr>
              <w:t>20</w:t>
            </w:r>
          </w:p>
        </w:tc>
        <w:tc>
          <w:tcPr>
            <w:tcW w:w="870" w:type="dxa"/>
            <w:shd w:val="clear" w:color="auto" w:fill="auto"/>
            <w:hideMark/>
          </w:tcPr>
          <w:p w14:paraId="783515DD" w14:textId="77777777" w:rsidR="005A7112" w:rsidRDefault="005A7112" w:rsidP="005C4520">
            <w:pPr>
              <w:rPr>
                <w:rFonts w:cs="Calibri"/>
                <w:color w:val="000000"/>
                <w:lang w:val="uk-UA"/>
              </w:rPr>
            </w:pPr>
            <w:r>
              <w:rPr>
                <w:rFonts w:cs="Calibri"/>
                <w:color w:val="000000"/>
                <w:lang w:val="uk-UA"/>
              </w:rPr>
              <w:t>25</w:t>
            </w:r>
          </w:p>
        </w:tc>
        <w:tc>
          <w:tcPr>
            <w:tcW w:w="1715" w:type="dxa"/>
            <w:shd w:val="clear" w:color="auto" w:fill="auto"/>
            <w:hideMark/>
          </w:tcPr>
          <w:p w14:paraId="2794A8F0" w14:textId="77777777" w:rsidR="005A7112" w:rsidRDefault="005A7112" w:rsidP="005C4520">
            <w:pPr>
              <w:rPr>
                <w:rFonts w:cs="Calibri"/>
                <w:color w:val="000000"/>
                <w:lang w:val="uk-UA"/>
              </w:rPr>
            </w:pPr>
            <w:r>
              <w:rPr>
                <w:rFonts w:cs="Calibri"/>
                <w:color w:val="000000"/>
                <w:lang w:val="uk-UA"/>
              </w:rPr>
              <w:t>40</w:t>
            </w:r>
          </w:p>
        </w:tc>
      </w:tr>
      <w:tr w:rsidR="005A7112" w14:paraId="0E9D2574" w14:textId="77777777" w:rsidTr="004E266D">
        <w:trPr>
          <w:trHeight w:val="1116"/>
        </w:trPr>
        <w:tc>
          <w:tcPr>
            <w:tcW w:w="548" w:type="dxa"/>
            <w:shd w:val="clear" w:color="auto" w:fill="auto"/>
            <w:hideMark/>
          </w:tcPr>
          <w:p w14:paraId="617C6DAB" w14:textId="77777777" w:rsidR="005A7112" w:rsidRDefault="005A7112" w:rsidP="005C4520">
            <w:pPr>
              <w:rPr>
                <w:rFonts w:cs="Calibri"/>
                <w:color w:val="000000"/>
                <w:lang w:val="uk-UA"/>
              </w:rPr>
            </w:pPr>
            <w:r>
              <w:rPr>
                <w:rFonts w:cs="Calibri"/>
                <w:color w:val="000000"/>
                <w:lang w:val="uk-UA"/>
              </w:rPr>
              <w:t>3.</w:t>
            </w:r>
          </w:p>
        </w:tc>
        <w:tc>
          <w:tcPr>
            <w:tcW w:w="5265" w:type="dxa"/>
            <w:shd w:val="clear" w:color="auto" w:fill="auto"/>
            <w:hideMark/>
          </w:tcPr>
          <w:p w14:paraId="7D8827C9" w14:textId="370E9562" w:rsidR="005A7112" w:rsidRDefault="005A7112" w:rsidP="005C4520">
            <w:pPr>
              <w:rPr>
                <w:rFonts w:cs="Calibri"/>
                <w:color w:val="000000"/>
                <w:lang w:val="uk-UA"/>
              </w:rPr>
            </w:pPr>
            <w:r>
              <w:rPr>
                <w:rFonts w:cs="Calibri"/>
                <w:color w:val="000000"/>
                <w:lang w:val="uk-UA"/>
              </w:rPr>
              <w:t>У разі виявлення на Об'єктах Продавця працівників Покупця, які здійснюють роботи без відповідних засобів індивідуального захисту (ЗІЗ), Покупець сплачує Продавцю за кожне виявлене порушення штраф у розмірі:</w:t>
            </w:r>
          </w:p>
        </w:tc>
        <w:tc>
          <w:tcPr>
            <w:tcW w:w="293" w:type="dxa"/>
            <w:shd w:val="clear" w:color="auto" w:fill="auto"/>
            <w:hideMark/>
          </w:tcPr>
          <w:p w14:paraId="6B6B5516"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0FAC0BA1"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5646E2D9" w14:textId="77777777" w:rsidR="005A7112" w:rsidRDefault="005A7112" w:rsidP="005C4520">
            <w:pPr>
              <w:rPr>
                <w:rFonts w:cs="Calibri"/>
                <w:color w:val="000000"/>
                <w:lang w:val="uk-UA"/>
              </w:rPr>
            </w:pPr>
            <w:r>
              <w:rPr>
                <w:rFonts w:cs="Calibri"/>
                <w:color w:val="000000"/>
                <w:lang w:val="uk-UA"/>
              </w:rPr>
              <w:t>4</w:t>
            </w:r>
          </w:p>
        </w:tc>
        <w:tc>
          <w:tcPr>
            <w:tcW w:w="814" w:type="dxa"/>
            <w:shd w:val="clear" w:color="auto" w:fill="auto"/>
            <w:hideMark/>
          </w:tcPr>
          <w:p w14:paraId="787983FB" w14:textId="77777777" w:rsidR="005A7112" w:rsidRDefault="005A7112" w:rsidP="005C4520">
            <w:pPr>
              <w:rPr>
                <w:rFonts w:cs="Calibri"/>
                <w:color w:val="000000"/>
                <w:lang w:val="uk-UA"/>
              </w:rPr>
            </w:pPr>
            <w:r>
              <w:rPr>
                <w:rFonts w:cs="Calibri"/>
                <w:color w:val="000000"/>
                <w:lang w:val="uk-UA"/>
              </w:rPr>
              <w:t>5</w:t>
            </w:r>
          </w:p>
        </w:tc>
        <w:tc>
          <w:tcPr>
            <w:tcW w:w="870" w:type="dxa"/>
            <w:shd w:val="clear" w:color="auto" w:fill="auto"/>
            <w:hideMark/>
          </w:tcPr>
          <w:p w14:paraId="68C93CA0" w14:textId="77777777" w:rsidR="005A7112" w:rsidRDefault="005A7112" w:rsidP="005C4520">
            <w:pPr>
              <w:rPr>
                <w:rFonts w:cs="Calibri"/>
                <w:color w:val="000000"/>
                <w:lang w:val="uk-UA"/>
              </w:rPr>
            </w:pPr>
            <w:r>
              <w:rPr>
                <w:rFonts w:cs="Calibri"/>
                <w:color w:val="000000"/>
                <w:lang w:val="uk-UA"/>
              </w:rPr>
              <w:t>8</w:t>
            </w:r>
          </w:p>
        </w:tc>
        <w:tc>
          <w:tcPr>
            <w:tcW w:w="1715" w:type="dxa"/>
            <w:shd w:val="clear" w:color="auto" w:fill="auto"/>
            <w:hideMark/>
          </w:tcPr>
          <w:p w14:paraId="0B27BD7D" w14:textId="77777777" w:rsidR="005A7112" w:rsidRDefault="005A7112" w:rsidP="005C4520">
            <w:pPr>
              <w:rPr>
                <w:rFonts w:cs="Calibri"/>
                <w:color w:val="000000"/>
                <w:lang w:val="uk-UA"/>
              </w:rPr>
            </w:pPr>
            <w:r>
              <w:rPr>
                <w:rFonts w:cs="Calibri"/>
                <w:color w:val="000000"/>
                <w:lang w:val="uk-UA"/>
              </w:rPr>
              <w:t>10</w:t>
            </w:r>
          </w:p>
        </w:tc>
      </w:tr>
      <w:tr w:rsidR="005A7112" w14:paraId="77444258" w14:textId="77777777" w:rsidTr="005A7112">
        <w:trPr>
          <w:trHeight w:val="1335"/>
        </w:trPr>
        <w:tc>
          <w:tcPr>
            <w:tcW w:w="548" w:type="dxa"/>
            <w:shd w:val="clear" w:color="auto" w:fill="auto"/>
            <w:hideMark/>
          </w:tcPr>
          <w:p w14:paraId="3DB279BB" w14:textId="77777777" w:rsidR="005A7112" w:rsidRDefault="005A7112" w:rsidP="005C4520">
            <w:pPr>
              <w:rPr>
                <w:rFonts w:cs="Calibri"/>
                <w:color w:val="000000"/>
                <w:lang w:val="uk-UA"/>
              </w:rPr>
            </w:pPr>
            <w:r>
              <w:rPr>
                <w:rFonts w:cs="Calibri"/>
                <w:color w:val="000000"/>
                <w:lang w:val="uk-UA"/>
              </w:rPr>
              <w:t>4.</w:t>
            </w:r>
          </w:p>
        </w:tc>
        <w:tc>
          <w:tcPr>
            <w:tcW w:w="5265" w:type="dxa"/>
            <w:shd w:val="clear" w:color="auto" w:fill="auto"/>
            <w:hideMark/>
          </w:tcPr>
          <w:p w14:paraId="02F4C352" w14:textId="518B1CE1" w:rsidR="005A7112" w:rsidRDefault="005A7112" w:rsidP="005C4520">
            <w:pPr>
              <w:rPr>
                <w:rFonts w:cs="Calibri"/>
                <w:color w:val="000000"/>
                <w:lang w:val="uk-UA"/>
              </w:rPr>
            </w:pPr>
            <w:r>
              <w:rPr>
                <w:rFonts w:cs="Calibri"/>
                <w:color w:val="000000"/>
                <w:lang w:val="uk-UA"/>
              </w:rPr>
              <w:t>У разі виявлення на Об'єктах Продавця працівників Покупця, які здійснюють вогневі роботи з порушеннями вимог, що стосуються їх безпечного виконання, Покупець сплачує Продавцю за кожне таке виявлене порушення штраф за кожне виявлене порушення вимог безпечного виконання таких робіт у розмірі</w:t>
            </w:r>
          </w:p>
        </w:tc>
        <w:tc>
          <w:tcPr>
            <w:tcW w:w="293" w:type="dxa"/>
            <w:shd w:val="clear" w:color="auto" w:fill="auto"/>
            <w:hideMark/>
          </w:tcPr>
          <w:p w14:paraId="02F5BFBD"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28C969D0"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51ED2B38" w14:textId="77777777" w:rsidR="005A7112" w:rsidRDefault="005A7112" w:rsidP="005C4520">
            <w:pPr>
              <w:rPr>
                <w:rFonts w:cs="Calibri"/>
                <w:color w:val="000000"/>
                <w:lang w:val="uk-UA"/>
              </w:rPr>
            </w:pPr>
            <w:r>
              <w:rPr>
                <w:rFonts w:cs="Calibri"/>
                <w:color w:val="000000"/>
                <w:lang w:val="uk-UA"/>
              </w:rPr>
              <w:t>4</w:t>
            </w:r>
          </w:p>
        </w:tc>
        <w:tc>
          <w:tcPr>
            <w:tcW w:w="814" w:type="dxa"/>
            <w:shd w:val="clear" w:color="auto" w:fill="auto"/>
            <w:hideMark/>
          </w:tcPr>
          <w:p w14:paraId="129FF3AA" w14:textId="77777777" w:rsidR="005A7112" w:rsidRDefault="005A7112" w:rsidP="005C4520">
            <w:pPr>
              <w:rPr>
                <w:rFonts w:cs="Calibri"/>
                <w:color w:val="000000"/>
                <w:lang w:val="uk-UA"/>
              </w:rPr>
            </w:pPr>
            <w:r>
              <w:rPr>
                <w:rFonts w:cs="Calibri"/>
                <w:color w:val="000000"/>
                <w:lang w:val="uk-UA"/>
              </w:rPr>
              <w:t>5</w:t>
            </w:r>
          </w:p>
        </w:tc>
        <w:tc>
          <w:tcPr>
            <w:tcW w:w="870" w:type="dxa"/>
            <w:shd w:val="clear" w:color="auto" w:fill="auto"/>
            <w:hideMark/>
          </w:tcPr>
          <w:p w14:paraId="1D537EF3" w14:textId="77777777" w:rsidR="005A7112" w:rsidRDefault="005A7112" w:rsidP="005C4520">
            <w:pPr>
              <w:rPr>
                <w:rFonts w:cs="Calibri"/>
                <w:color w:val="000000"/>
                <w:lang w:val="uk-UA"/>
              </w:rPr>
            </w:pPr>
            <w:r>
              <w:rPr>
                <w:rFonts w:cs="Calibri"/>
                <w:color w:val="000000"/>
                <w:lang w:val="uk-UA"/>
              </w:rPr>
              <w:t>8</w:t>
            </w:r>
          </w:p>
        </w:tc>
        <w:tc>
          <w:tcPr>
            <w:tcW w:w="1715" w:type="dxa"/>
            <w:shd w:val="clear" w:color="auto" w:fill="auto"/>
            <w:hideMark/>
          </w:tcPr>
          <w:p w14:paraId="273A00FA" w14:textId="77777777" w:rsidR="005A7112" w:rsidRDefault="005A7112" w:rsidP="005C4520">
            <w:pPr>
              <w:rPr>
                <w:rFonts w:cs="Calibri"/>
                <w:color w:val="000000"/>
                <w:lang w:val="uk-UA"/>
              </w:rPr>
            </w:pPr>
            <w:r>
              <w:rPr>
                <w:rFonts w:cs="Calibri"/>
                <w:color w:val="000000"/>
                <w:lang w:val="uk-UA"/>
              </w:rPr>
              <w:t>10</w:t>
            </w:r>
          </w:p>
        </w:tc>
      </w:tr>
      <w:tr w:rsidR="005A7112" w14:paraId="221404B0" w14:textId="77777777" w:rsidTr="005A7112">
        <w:trPr>
          <w:trHeight w:val="1275"/>
        </w:trPr>
        <w:tc>
          <w:tcPr>
            <w:tcW w:w="548" w:type="dxa"/>
            <w:shd w:val="clear" w:color="auto" w:fill="auto"/>
            <w:hideMark/>
          </w:tcPr>
          <w:p w14:paraId="10B22DC5" w14:textId="77777777" w:rsidR="005A7112" w:rsidRDefault="005A7112" w:rsidP="005C4520">
            <w:pPr>
              <w:rPr>
                <w:rFonts w:cs="Calibri"/>
                <w:color w:val="000000"/>
                <w:lang w:val="uk-UA"/>
              </w:rPr>
            </w:pPr>
            <w:r>
              <w:rPr>
                <w:rFonts w:cs="Calibri"/>
                <w:color w:val="000000"/>
                <w:lang w:val="uk-UA"/>
              </w:rPr>
              <w:t>5.</w:t>
            </w:r>
          </w:p>
        </w:tc>
        <w:tc>
          <w:tcPr>
            <w:tcW w:w="5265" w:type="dxa"/>
            <w:shd w:val="clear" w:color="auto" w:fill="auto"/>
            <w:hideMark/>
          </w:tcPr>
          <w:p w14:paraId="1E92A587" w14:textId="15A88044" w:rsidR="005A7112" w:rsidRDefault="005A7112" w:rsidP="005C4520">
            <w:pPr>
              <w:rPr>
                <w:rFonts w:cs="Calibri"/>
                <w:color w:val="000000"/>
                <w:lang w:val="uk-UA"/>
              </w:rPr>
            </w:pPr>
            <w:r>
              <w:rPr>
                <w:rFonts w:cs="Calibri"/>
                <w:color w:val="000000"/>
                <w:lang w:val="uk-UA"/>
              </w:rPr>
              <w:t>У разі виявлення на Об'єктах Продавця працівників Покупця  , які здійснюють роботи без відповідної кваліфікації/атестації, Покупець сплачує Продавцю за кожен такий факт штраф, виходячи з розрахунку зазначеної суми на кожного працівника Покупця  , виявленого з невідповідною кваліфікацією/атестацією, у розмірі:</w:t>
            </w:r>
          </w:p>
        </w:tc>
        <w:tc>
          <w:tcPr>
            <w:tcW w:w="293" w:type="dxa"/>
            <w:shd w:val="clear" w:color="auto" w:fill="auto"/>
            <w:hideMark/>
          </w:tcPr>
          <w:p w14:paraId="7AE4E00A"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3973E215"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2DB5229C" w14:textId="77777777" w:rsidR="005A7112" w:rsidRDefault="005A7112" w:rsidP="005C4520">
            <w:pPr>
              <w:rPr>
                <w:rFonts w:cs="Calibri"/>
                <w:color w:val="000000"/>
                <w:lang w:val="uk-UA"/>
              </w:rPr>
            </w:pPr>
            <w:r>
              <w:rPr>
                <w:rFonts w:cs="Calibri"/>
                <w:color w:val="000000"/>
                <w:lang w:val="uk-UA"/>
              </w:rPr>
              <w:t>4</w:t>
            </w:r>
          </w:p>
        </w:tc>
        <w:tc>
          <w:tcPr>
            <w:tcW w:w="814" w:type="dxa"/>
            <w:shd w:val="clear" w:color="auto" w:fill="auto"/>
            <w:hideMark/>
          </w:tcPr>
          <w:p w14:paraId="18FD927E" w14:textId="77777777" w:rsidR="005A7112" w:rsidRDefault="005A7112" w:rsidP="005C4520">
            <w:pPr>
              <w:rPr>
                <w:rFonts w:cs="Calibri"/>
                <w:color w:val="000000"/>
                <w:lang w:val="uk-UA"/>
              </w:rPr>
            </w:pPr>
            <w:r>
              <w:rPr>
                <w:rFonts w:cs="Calibri"/>
                <w:color w:val="000000"/>
                <w:lang w:val="uk-UA"/>
              </w:rPr>
              <w:t>8</w:t>
            </w:r>
          </w:p>
        </w:tc>
        <w:tc>
          <w:tcPr>
            <w:tcW w:w="870" w:type="dxa"/>
            <w:shd w:val="clear" w:color="auto" w:fill="auto"/>
            <w:hideMark/>
          </w:tcPr>
          <w:p w14:paraId="52E99AC1" w14:textId="77777777" w:rsidR="005A7112" w:rsidRDefault="005A7112" w:rsidP="005C4520">
            <w:pPr>
              <w:rPr>
                <w:rFonts w:cs="Calibri"/>
                <w:color w:val="000000"/>
                <w:lang w:val="uk-UA"/>
              </w:rPr>
            </w:pPr>
            <w:r>
              <w:rPr>
                <w:rFonts w:cs="Calibri"/>
                <w:color w:val="000000"/>
                <w:lang w:val="uk-UA"/>
              </w:rPr>
              <w:t>10</w:t>
            </w:r>
          </w:p>
        </w:tc>
        <w:tc>
          <w:tcPr>
            <w:tcW w:w="1715" w:type="dxa"/>
            <w:shd w:val="clear" w:color="auto" w:fill="auto"/>
            <w:hideMark/>
          </w:tcPr>
          <w:p w14:paraId="66E2B3AE" w14:textId="77777777" w:rsidR="005A7112" w:rsidRDefault="005A7112" w:rsidP="005C4520">
            <w:pPr>
              <w:rPr>
                <w:rFonts w:cs="Calibri"/>
                <w:color w:val="000000"/>
                <w:lang w:val="uk-UA"/>
              </w:rPr>
            </w:pPr>
            <w:r>
              <w:rPr>
                <w:rFonts w:cs="Calibri"/>
                <w:color w:val="000000"/>
                <w:lang w:val="uk-UA"/>
              </w:rPr>
              <w:t>12</w:t>
            </w:r>
          </w:p>
        </w:tc>
      </w:tr>
      <w:tr w:rsidR="005A7112" w14:paraId="1B5602D1" w14:textId="77777777" w:rsidTr="005A7112">
        <w:trPr>
          <w:trHeight w:val="556"/>
        </w:trPr>
        <w:tc>
          <w:tcPr>
            <w:tcW w:w="548" w:type="dxa"/>
            <w:shd w:val="clear" w:color="auto" w:fill="auto"/>
            <w:hideMark/>
          </w:tcPr>
          <w:p w14:paraId="75048BAE" w14:textId="77777777" w:rsidR="005A7112" w:rsidRDefault="005A7112" w:rsidP="005C4520">
            <w:pPr>
              <w:rPr>
                <w:rFonts w:cs="Calibri"/>
                <w:color w:val="000000"/>
                <w:lang w:val="uk-UA"/>
              </w:rPr>
            </w:pPr>
            <w:r>
              <w:rPr>
                <w:rFonts w:cs="Calibri"/>
                <w:color w:val="000000"/>
                <w:lang w:val="uk-UA"/>
              </w:rPr>
              <w:t>6.</w:t>
            </w:r>
          </w:p>
        </w:tc>
        <w:tc>
          <w:tcPr>
            <w:tcW w:w="5265" w:type="dxa"/>
            <w:shd w:val="clear" w:color="auto" w:fill="auto"/>
            <w:hideMark/>
          </w:tcPr>
          <w:p w14:paraId="4A6F97CF" w14:textId="73B01D04" w:rsidR="005A7112" w:rsidRDefault="005A7112" w:rsidP="005C4520">
            <w:pPr>
              <w:rPr>
                <w:rFonts w:cs="Calibri"/>
                <w:color w:val="000000"/>
                <w:lang w:val="uk-UA"/>
              </w:rPr>
            </w:pPr>
            <w:r>
              <w:rPr>
                <w:rFonts w:cs="Calibri"/>
                <w:color w:val="000000"/>
                <w:lang w:val="uk-UA"/>
              </w:rPr>
              <w:t>У разі руху на транспортному засобі без пристебнутого ременя безпеки водієм та/або пасажиром (-</w:t>
            </w:r>
            <w:proofErr w:type="spellStart"/>
            <w:r>
              <w:rPr>
                <w:rFonts w:cs="Calibri"/>
                <w:color w:val="000000"/>
                <w:lang w:val="uk-UA"/>
              </w:rPr>
              <w:t>ами</w:t>
            </w:r>
            <w:proofErr w:type="spellEnd"/>
            <w:r>
              <w:rPr>
                <w:rFonts w:cs="Calibri"/>
                <w:color w:val="000000"/>
                <w:lang w:val="uk-UA"/>
              </w:rPr>
              <w:t>), а також початку руху з непристебнутим ременем безпеки будь-якого з пасажирів салону легкового / кабіни вантажного автомобіля, за умови наявності в автомобілі ременів безпеки, Покупець сплачує Продавцю за кожен такий факт порушення штраф, виходячи з розрахунку зазначеної суми на кожну людину, яка знаходиться в салоні і не використовує наявний ремінь безпеки, у розмірі:</w:t>
            </w:r>
          </w:p>
        </w:tc>
        <w:tc>
          <w:tcPr>
            <w:tcW w:w="293" w:type="dxa"/>
            <w:shd w:val="clear" w:color="auto" w:fill="auto"/>
            <w:hideMark/>
          </w:tcPr>
          <w:p w14:paraId="361FB4F2"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796D6C18"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75D8E028" w14:textId="77777777" w:rsidR="005A7112" w:rsidRDefault="005A7112" w:rsidP="005C4520">
            <w:pPr>
              <w:rPr>
                <w:rFonts w:cs="Calibri"/>
                <w:color w:val="000000"/>
                <w:lang w:val="uk-UA"/>
              </w:rPr>
            </w:pPr>
            <w:r>
              <w:rPr>
                <w:rFonts w:cs="Calibri"/>
                <w:color w:val="000000"/>
                <w:lang w:val="uk-UA"/>
              </w:rPr>
              <w:t>4</w:t>
            </w:r>
          </w:p>
        </w:tc>
        <w:tc>
          <w:tcPr>
            <w:tcW w:w="814" w:type="dxa"/>
            <w:shd w:val="clear" w:color="auto" w:fill="auto"/>
            <w:hideMark/>
          </w:tcPr>
          <w:p w14:paraId="1C1C6016" w14:textId="77777777" w:rsidR="005A7112" w:rsidRDefault="005A7112" w:rsidP="005C4520">
            <w:pPr>
              <w:rPr>
                <w:rFonts w:cs="Calibri"/>
                <w:color w:val="000000"/>
                <w:lang w:val="uk-UA"/>
              </w:rPr>
            </w:pPr>
            <w:r>
              <w:rPr>
                <w:rFonts w:cs="Calibri"/>
                <w:color w:val="000000"/>
                <w:lang w:val="uk-UA"/>
              </w:rPr>
              <w:t>5</w:t>
            </w:r>
          </w:p>
        </w:tc>
        <w:tc>
          <w:tcPr>
            <w:tcW w:w="870" w:type="dxa"/>
            <w:shd w:val="clear" w:color="auto" w:fill="auto"/>
            <w:hideMark/>
          </w:tcPr>
          <w:p w14:paraId="079EE1B8" w14:textId="77777777" w:rsidR="005A7112" w:rsidRDefault="005A7112" w:rsidP="005C4520">
            <w:pPr>
              <w:rPr>
                <w:rFonts w:cs="Calibri"/>
                <w:color w:val="000000"/>
                <w:lang w:val="uk-UA"/>
              </w:rPr>
            </w:pPr>
            <w:r>
              <w:rPr>
                <w:rFonts w:cs="Calibri"/>
                <w:color w:val="000000"/>
                <w:lang w:val="uk-UA"/>
              </w:rPr>
              <w:t>8</w:t>
            </w:r>
          </w:p>
        </w:tc>
        <w:tc>
          <w:tcPr>
            <w:tcW w:w="1715" w:type="dxa"/>
            <w:shd w:val="clear" w:color="auto" w:fill="auto"/>
            <w:hideMark/>
          </w:tcPr>
          <w:p w14:paraId="75460C62" w14:textId="77777777" w:rsidR="005A7112" w:rsidRDefault="005A7112" w:rsidP="005C4520">
            <w:pPr>
              <w:rPr>
                <w:rFonts w:cs="Calibri"/>
                <w:color w:val="000000"/>
                <w:lang w:val="uk-UA"/>
              </w:rPr>
            </w:pPr>
            <w:r>
              <w:rPr>
                <w:rFonts w:cs="Calibri"/>
                <w:color w:val="000000"/>
                <w:lang w:val="uk-UA"/>
              </w:rPr>
              <w:t>10</w:t>
            </w:r>
          </w:p>
        </w:tc>
      </w:tr>
      <w:tr w:rsidR="005A7112" w14:paraId="6A39B7EA" w14:textId="77777777" w:rsidTr="005A7112">
        <w:trPr>
          <w:trHeight w:val="885"/>
        </w:trPr>
        <w:tc>
          <w:tcPr>
            <w:tcW w:w="548" w:type="dxa"/>
            <w:shd w:val="clear" w:color="auto" w:fill="auto"/>
            <w:hideMark/>
          </w:tcPr>
          <w:p w14:paraId="4DB6BF1A" w14:textId="77777777" w:rsidR="005A7112" w:rsidRDefault="005A7112" w:rsidP="005C4520">
            <w:pPr>
              <w:rPr>
                <w:rFonts w:cs="Calibri"/>
                <w:color w:val="000000"/>
                <w:lang w:val="uk-UA"/>
              </w:rPr>
            </w:pPr>
            <w:r>
              <w:rPr>
                <w:rFonts w:cs="Calibri"/>
                <w:color w:val="000000"/>
                <w:lang w:val="uk-UA"/>
              </w:rPr>
              <w:t>7.</w:t>
            </w:r>
          </w:p>
        </w:tc>
        <w:tc>
          <w:tcPr>
            <w:tcW w:w="5265" w:type="dxa"/>
            <w:shd w:val="clear" w:color="auto" w:fill="auto"/>
            <w:hideMark/>
          </w:tcPr>
          <w:p w14:paraId="76CE249B" w14:textId="67587008" w:rsidR="005A7112" w:rsidRDefault="005A7112" w:rsidP="005C4520">
            <w:pPr>
              <w:rPr>
                <w:rFonts w:cs="Calibri"/>
                <w:color w:val="000000"/>
                <w:lang w:val="uk-UA"/>
              </w:rPr>
            </w:pPr>
            <w:r>
              <w:rPr>
                <w:rFonts w:cs="Calibri"/>
                <w:color w:val="000000"/>
                <w:lang w:val="uk-UA"/>
              </w:rPr>
              <w:t>У разі неповідомлення чи іншого приховування  Покупцем  від Продавця фактів настання подій, зазначених в пункті 7.1 даної таблиці нижче, під час виконання договірних обсягів робіт або повідомлення із пізніше ніж через 24 години з моменту виявлення події Покупець сплачує Продавцю за кожен такий випадок штраф у розмірі:</w:t>
            </w:r>
          </w:p>
        </w:tc>
        <w:tc>
          <w:tcPr>
            <w:tcW w:w="293" w:type="dxa"/>
            <w:shd w:val="clear" w:color="auto" w:fill="auto"/>
            <w:hideMark/>
          </w:tcPr>
          <w:p w14:paraId="5D5F382E" w14:textId="77777777" w:rsidR="005A7112" w:rsidRDefault="005A7112" w:rsidP="005C4520">
            <w:pPr>
              <w:rPr>
                <w:rFonts w:cs="Calibri"/>
                <w:color w:val="000000"/>
                <w:lang w:val="uk-UA"/>
              </w:rPr>
            </w:pPr>
            <w:r>
              <w:rPr>
                <w:rFonts w:cs="Calibri"/>
                <w:color w:val="000000"/>
                <w:lang w:val="uk-UA"/>
              </w:rPr>
              <w:t>3</w:t>
            </w:r>
          </w:p>
        </w:tc>
        <w:tc>
          <w:tcPr>
            <w:tcW w:w="575" w:type="dxa"/>
            <w:shd w:val="clear" w:color="auto" w:fill="auto"/>
            <w:hideMark/>
          </w:tcPr>
          <w:p w14:paraId="28FB2FE1" w14:textId="77777777" w:rsidR="005A7112" w:rsidRDefault="005A7112" w:rsidP="005C4520">
            <w:pPr>
              <w:rPr>
                <w:rFonts w:cs="Calibri"/>
                <w:color w:val="000000"/>
                <w:lang w:val="uk-UA"/>
              </w:rPr>
            </w:pPr>
            <w:r>
              <w:rPr>
                <w:rFonts w:cs="Calibri"/>
                <w:color w:val="000000"/>
                <w:lang w:val="uk-UA"/>
              </w:rPr>
              <w:t>4</w:t>
            </w:r>
          </w:p>
        </w:tc>
        <w:tc>
          <w:tcPr>
            <w:tcW w:w="694" w:type="dxa"/>
            <w:shd w:val="clear" w:color="auto" w:fill="auto"/>
            <w:hideMark/>
          </w:tcPr>
          <w:p w14:paraId="4768852F" w14:textId="77777777" w:rsidR="005A7112" w:rsidRDefault="005A7112" w:rsidP="005C4520">
            <w:pPr>
              <w:rPr>
                <w:rFonts w:cs="Calibri"/>
                <w:color w:val="000000"/>
                <w:lang w:val="uk-UA"/>
              </w:rPr>
            </w:pPr>
            <w:r>
              <w:rPr>
                <w:rFonts w:cs="Calibri"/>
                <w:color w:val="000000"/>
                <w:lang w:val="uk-UA"/>
              </w:rPr>
              <w:t>5</w:t>
            </w:r>
          </w:p>
        </w:tc>
        <w:tc>
          <w:tcPr>
            <w:tcW w:w="814" w:type="dxa"/>
            <w:shd w:val="clear" w:color="auto" w:fill="auto"/>
            <w:hideMark/>
          </w:tcPr>
          <w:p w14:paraId="0FCA29A1" w14:textId="77777777" w:rsidR="005A7112" w:rsidRDefault="005A7112" w:rsidP="005C4520">
            <w:pPr>
              <w:rPr>
                <w:rFonts w:cs="Calibri"/>
                <w:color w:val="000000"/>
                <w:lang w:val="uk-UA"/>
              </w:rPr>
            </w:pPr>
            <w:r>
              <w:rPr>
                <w:rFonts w:cs="Calibri"/>
                <w:color w:val="000000"/>
                <w:lang w:val="uk-UA"/>
              </w:rPr>
              <w:t>8</w:t>
            </w:r>
          </w:p>
        </w:tc>
        <w:tc>
          <w:tcPr>
            <w:tcW w:w="870" w:type="dxa"/>
            <w:shd w:val="clear" w:color="auto" w:fill="auto"/>
            <w:hideMark/>
          </w:tcPr>
          <w:p w14:paraId="59ABB8E3" w14:textId="77777777" w:rsidR="005A7112" w:rsidRDefault="005A7112" w:rsidP="005C4520">
            <w:pPr>
              <w:rPr>
                <w:rFonts w:cs="Calibri"/>
                <w:color w:val="000000"/>
                <w:lang w:val="uk-UA"/>
              </w:rPr>
            </w:pPr>
            <w:r>
              <w:rPr>
                <w:rFonts w:cs="Calibri"/>
                <w:color w:val="000000"/>
                <w:lang w:val="uk-UA"/>
              </w:rPr>
              <w:t>12</w:t>
            </w:r>
          </w:p>
        </w:tc>
        <w:tc>
          <w:tcPr>
            <w:tcW w:w="1715" w:type="dxa"/>
            <w:shd w:val="clear" w:color="auto" w:fill="auto"/>
            <w:hideMark/>
          </w:tcPr>
          <w:p w14:paraId="2BE0CD88" w14:textId="77777777" w:rsidR="005A7112" w:rsidRDefault="005A7112" w:rsidP="005C4520">
            <w:pPr>
              <w:rPr>
                <w:rFonts w:cs="Calibri"/>
                <w:color w:val="000000"/>
                <w:lang w:val="uk-UA"/>
              </w:rPr>
            </w:pPr>
            <w:r>
              <w:rPr>
                <w:rFonts w:cs="Calibri"/>
                <w:color w:val="000000"/>
                <w:lang w:val="uk-UA"/>
              </w:rPr>
              <w:t>25</w:t>
            </w:r>
          </w:p>
        </w:tc>
      </w:tr>
      <w:tr w:rsidR="005A7112" w14:paraId="7DE4B6A9" w14:textId="77777777" w:rsidTr="005A7112">
        <w:trPr>
          <w:trHeight w:val="900"/>
        </w:trPr>
        <w:tc>
          <w:tcPr>
            <w:tcW w:w="548" w:type="dxa"/>
            <w:shd w:val="clear" w:color="auto" w:fill="auto"/>
            <w:hideMark/>
          </w:tcPr>
          <w:p w14:paraId="43518039" w14:textId="77777777" w:rsidR="005A7112" w:rsidRDefault="005A7112" w:rsidP="005C4520">
            <w:pPr>
              <w:rPr>
                <w:rFonts w:cs="Calibri"/>
                <w:color w:val="000000"/>
                <w:lang w:val="uk-UA"/>
              </w:rPr>
            </w:pPr>
            <w:r>
              <w:rPr>
                <w:rFonts w:cs="Calibri"/>
                <w:color w:val="000000"/>
                <w:lang w:val="uk-UA"/>
              </w:rPr>
              <w:t>7.1.</w:t>
            </w:r>
          </w:p>
        </w:tc>
        <w:tc>
          <w:tcPr>
            <w:tcW w:w="5265" w:type="dxa"/>
            <w:shd w:val="clear" w:color="auto" w:fill="auto"/>
            <w:hideMark/>
          </w:tcPr>
          <w:p w14:paraId="28B0D9FC" w14:textId="6FD213E0" w:rsidR="005A7112" w:rsidRDefault="005A7112" w:rsidP="005C4520">
            <w:pPr>
              <w:rPr>
                <w:rFonts w:cs="Calibri"/>
                <w:color w:val="000000"/>
                <w:lang w:val="uk-UA"/>
              </w:rPr>
            </w:pPr>
            <w:r>
              <w:rPr>
                <w:rFonts w:cs="Calibri"/>
                <w:color w:val="000000"/>
                <w:lang w:val="uk-UA"/>
              </w:rPr>
              <w:t>У разі реєстрації події, порушення  Покупцем норм охорони праці та навколишнього середовища, промислової та пожежної безпеки,  аналогічної до раніше зареєстрованої Продавцем стосовно цієї підрядної (субпідрядної) організації події протягом календарного року, Покупець сплачує Продавцю за кожну повторну подію штраф у розмірі:</w:t>
            </w:r>
          </w:p>
        </w:tc>
        <w:tc>
          <w:tcPr>
            <w:tcW w:w="293" w:type="dxa"/>
            <w:shd w:val="clear" w:color="auto" w:fill="auto"/>
            <w:hideMark/>
          </w:tcPr>
          <w:p w14:paraId="23A752C5" w14:textId="77777777" w:rsidR="005A7112" w:rsidRDefault="005A7112" w:rsidP="005C4520">
            <w:pPr>
              <w:rPr>
                <w:rFonts w:cs="Calibri"/>
                <w:color w:val="000000"/>
                <w:lang w:val="uk-UA"/>
              </w:rPr>
            </w:pPr>
            <w:r>
              <w:rPr>
                <w:rFonts w:cs="Calibri"/>
                <w:color w:val="000000"/>
                <w:lang w:val="uk-UA"/>
              </w:rPr>
              <w:t>3</w:t>
            </w:r>
          </w:p>
        </w:tc>
        <w:tc>
          <w:tcPr>
            <w:tcW w:w="575" w:type="dxa"/>
            <w:shd w:val="clear" w:color="auto" w:fill="auto"/>
            <w:hideMark/>
          </w:tcPr>
          <w:p w14:paraId="651F0836" w14:textId="77777777" w:rsidR="005A7112" w:rsidRDefault="005A7112" w:rsidP="005C4520">
            <w:pPr>
              <w:rPr>
                <w:rFonts w:cs="Calibri"/>
                <w:color w:val="000000"/>
                <w:lang w:val="uk-UA"/>
              </w:rPr>
            </w:pPr>
            <w:r>
              <w:rPr>
                <w:rFonts w:cs="Calibri"/>
                <w:color w:val="000000"/>
                <w:lang w:val="uk-UA"/>
              </w:rPr>
              <w:t>4</w:t>
            </w:r>
          </w:p>
        </w:tc>
        <w:tc>
          <w:tcPr>
            <w:tcW w:w="694" w:type="dxa"/>
            <w:shd w:val="clear" w:color="auto" w:fill="auto"/>
            <w:hideMark/>
          </w:tcPr>
          <w:p w14:paraId="728AE5BE" w14:textId="77777777" w:rsidR="005A7112" w:rsidRDefault="005A7112" w:rsidP="005C4520">
            <w:pPr>
              <w:rPr>
                <w:rFonts w:cs="Calibri"/>
                <w:color w:val="000000"/>
                <w:lang w:val="uk-UA"/>
              </w:rPr>
            </w:pPr>
            <w:r>
              <w:rPr>
                <w:rFonts w:cs="Calibri"/>
                <w:color w:val="000000"/>
                <w:lang w:val="uk-UA"/>
              </w:rPr>
              <w:t>5</w:t>
            </w:r>
          </w:p>
        </w:tc>
        <w:tc>
          <w:tcPr>
            <w:tcW w:w="814" w:type="dxa"/>
            <w:shd w:val="clear" w:color="auto" w:fill="auto"/>
            <w:hideMark/>
          </w:tcPr>
          <w:p w14:paraId="559C99F7" w14:textId="77777777" w:rsidR="005A7112" w:rsidRDefault="005A7112" w:rsidP="005C4520">
            <w:pPr>
              <w:rPr>
                <w:rFonts w:cs="Calibri"/>
                <w:color w:val="000000"/>
                <w:lang w:val="uk-UA"/>
              </w:rPr>
            </w:pPr>
            <w:r>
              <w:rPr>
                <w:rFonts w:cs="Calibri"/>
                <w:color w:val="000000"/>
                <w:lang w:val="uk-UA"/>
              </w:rPr>
              <w:t>8</w:t>
            </w:r>
          </w:p>
        </w:tc>
        <w:tc>
          <w:tcPr>
            <w:tcW w:w="870" w:type="dxa"/>
            <w:shd w:val="clear" w:color="auto" w:fill="auto"/>
            <w:hideMark/>
          </w:tcPr>
          <w:p w14:paraId="73CB80F4" w14:textId="77777777" w:rsidR="005A7112" w:rsidRDefault="005A7112" w:rsidP="005C4520">
            <w:pPr>
              <w:rPr>
                <w:rFonts w:cs="Calibri"/>
                <w:color w:val="000000"/>
                <w:lang w:val="uk-UA"/>
              </w:rPr>
            </w:pPr>
            <w:r>
              <w:rPr>
                <w:rFonts w:cs="Calibri"/>
                <w:color w:val="000000"/>
                <w:lang w:val="uk-UA"/>
              </w:rPr>
              <w:t>12</w:t>
            </w:r>
          </w:p>
        </w:tc>
        <w:tc>
          <w:tcPr>
            <w:tcW w:w="1715" w:type="dxa"/>
            <w:shd w:val="clear" w:color="auto" w:fill="auto"/>
            <w:hideMark/>
          </w:tcPr>
          <w:p w14:paraId="611F03E1" w14:textId="77777777" w:rsidR="005A7112" w:rsidRDefault="005A7112" w:rsidP="005C4520">
            <w:pPr>
              <w:rPr>
                <w:rFonts w:cs="Calibri"/>
                <w:color w:val="000000"/>
                <w:lang w:val="uk-UA"/>
              </w:rPr>
            </w:pPr>
            <w:r>
              <w:rPr>
                <w:rFonts w:cs="Calibri"/>
                <w:color w:val="000000"/>
                <w:lang w:val="uk-UA"/>
              </w:rPr>
              <w:t>25</w:t>
            </w:r>
          </w:p>
        </w:tc>
      </w:tr>
      <w:tr w:rsidR="005A7112" w14:paraId="77C2083D" w14:textId="77777777" w:rsidTr="005A7112">
        <w:trPr>
          <w:trHeight w:val="1230"/>
        </w:trPr>
        <w:tc>
          <w:tcPr>
            <w:tcW w:w="548" w:type="dxa"/>
            <w:shd w:val="clear" w:color="auto" w:fill="auto"/>
            <w:hideMark/>
          </w:tcPr>
          <w:p w14:paraId="4A406F20" w14:textId="77777777" w:rsidR="005A7112" w:rsidRDefault="005A7112" w:rsidP="005C4520">
            <w:pPr>
              <w:rPr>
                <w:rFonts w:cs="Calibri"/>
                <w:color w:val="000000"/>
                <w:lang w:val="uk-UA"/>
              </w:rPr>
            </w:pPr>
            <w:r>
              <w:rPr>
                <w:rFonts w:cs="Calibri"/>
                <w:color w:val="000000"/>
                <w:lang w:val="uk-UA"/>
              </w:rPr>
              <w:t>8.</w:t>
            </w:r>
          </w:p>
        </w:tc>
        <w:tc>
          <w:tcPr>
            <w:tcW w:w="5265" w:type="dxa"/>
            <w:shd w:val="clear" w:color="auto" w:fill="auto"/>
            <w:hideMark/>
          </w:tcPr>
          <w:p w14:paraId="24F3F0AC" w14:textId="2FA38966" w:rsidR="005A7112" w:rsidRDefault="005A7112" w:rsidP="005C4520">
            <w:pPr>
              <w:rPr>
                <w:rFonts w:cs="Calibri"/>
                <w:color w:val="000000"/>
                <w:lang w:val="uk-UA"/>
              </w:rPr>
            </w:pPr>
            <w:r>
              <w:rPr>
                <w:rFonts w:cs="Calibri"/>
                <w:color w:val="000000"/>
                <w:lang w:val="uk-UA"/>
              </w:rPr>
              <w:t>У разі порушення   Покупцем строку подачі Продавцю щоквартального/щомісячного звіту (-</w:t>
            </w:r>
            <w:proofErr w:type="spellStart"/>
            <w:r>
              <w:rPr>
                <w:rFonts w:cs="Calibri"/>
                <w:color w:val="000000"/>
                <w:lang w:val="uk-UA"/>
              </w:rPr>
              <w:t>тів</w:t>
            </w:r>
            <w:proofErr w:type="spellEnd"/>
            <w:r>
              <w:rPr>
                <w:rFonts w:cs="Calibri"/>
                <w:color w:val="000000"/>
                <w:lang w:val="uk-UA"/>
              </w:rPr>
              <w:t>) згідно з вимогами договірних зобов'язань (за наявності), Покупець сплачує Продавцю за кожен такий факт штраф, виходячи з розрахунку зазначених сум на кожен не наданий у належний термін звіт, у розмірі:</w:t>
            </w:r>
          </w:p>
        </w:tc>
        <w:tc>
          <w:tcPr>
            <w:tcW w:w="293" w:type="dxa"/>
            <w:shd w:val="clear" w:color="auto" w:fill="auto"/>
            <w:hideMark/>
          </w:tcPr>
          <w:p w14:paraId="3D64CC5A"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5F0078AD" w14:textId="77777777" w:rsidR="005A7112" w:rsidRDefault="005A7112" w:rsidP="005C4520">
            <w:pPr>
              <w:rPr>
                <w:rFonts w:cs="Calibri"/>
                <w:color w:val="000000"/>
                <w:lang w:val="uk-UA"/>
              </w:rPr>
            </w:pPr>
            <w:r>
              <w:rPr>
                <w:rFonts w:cs="Calibri"/>
                <w:color w:val="000000"/>
                <w:lang w:val="uk-UA"/>
              </w:rPr>
              <w:t>4</w:t>
            </w:r>
          </w:p>
        </w:tc>
        <w:tc>
          <w:tcPr>
            <w:tcW w:w="694" w:type="dxa"/>
            <w:shd w:val="clear" w:color="auto" w:fill="auto"/>
            <w:hideMark/>
          </w:tcPr>
          <w:p w14:paraId="302278D7" w14:textId="77777777" w:rsidR="005A7112" w:rsidRDefault="005A7112" w:rsidP="005C4520">
            <w:pPr>
              <w:rPr>
                <w:rFonts w:cs="Calibri"/>
                <w:color w:val="000000"/>
                <w:lang w:val="uk-UA"/>
              </w:rPr>
            </w:pPr>
            <w:r>
              <w:rPr>
                <w:rFonts w:cs="Calibri"/>
                <w:color w:val="000000"/>
                <w:lang w:val="uk-UA"/>
              </w:rPr>
              <w:t>8</w:t>
            </w:r>
          </w:p>
        </w:tc>
        <w:tc>
          <w:tcPr>
            <w:tcW w:w="814" w:type="dxa"/>
            <w:shd w:val="clear" w:color="auto" w:fill="auto"/>
            <w:hideMark/>
          </w:tcPr>
          <w:p w14:paraId="35828A7A" w14:textId="77777777" w:rsidR="005A7112" w:rsidRDefault="005A7112" w:rsidP="005C4520">
            <w:pPr>
              <w:rPr>
                <w:rFonts w:cs="Calibri"/>
                <w:color w:val="000000"/>
                <w:lang w:val="uk-UA"/>
              </w:rPr>
            </w:pPr>
            <w:r>
              <w:rPr>
                <w:rFonts w:cs="Calibri"/>
                <w:color w:val="000000"/>
                <w:lang w:val="uk-UA"/>
              </w:rPr>
              <w:t>12</w:t>
            </w:r>
          </w:p>
        </w:tc>
        <w:tc>
          <w:tcPr>
            <w:tcW w:w="870" w:type="dxa"/>
            <w:shd w:val="clear" w:color="auto" w:fill="auto"/>
            <w:hideMark/>
          </w:tcPr>
          <w:p w14:paraId="6C0730E7" w14:textId="77777777" w:rsidR="005A7112" w:rsidRDefault="005A7112" w:rsidP="005C4520">
            <w:pPr>
              <w:rPr>
                <w:rFonts w:cs="Calibri"/>
                <w:color w:val="000000"/>
                <w:lang w:val="uk-UA"/>
              </w:rPr>
            </w:pPr>
            <w:r>
              <w:rPr>
                <w:rFonts w:cs="Calibri"/>
                <w:color w:val="000000"/>
                <w:lang w:val="uk-UA"/>
              </w:rPr>
              <w:t>15</w:t>
            </w:r>
          </w:p>
        </w:tc>
        <w:tc>
          <w:tcPr>
            <w:tcW w:w="1715" w:type="dxa"/>
            <w:shd w:val="clear" w:color="auto" w:fill="auto"/>
            <w:hideMark/>
          </w:tcPr>
          <w:p w14:paraId="6AEBEBCD" w14:textId="77777777" w:rsidR="005A7112" w:rsidRDefault="005A7112" w:rsidP="005C4520">
            <w:pPr>
              <w:rPr>
                <w:rFonts w:cs="Calibri"/>
                <w:color w:val="000000"/>
                <w:lang w:val="uk-UA"/>
              </w:rPr>
            </w:pPr>
            <w:r>
              <w:rPr>
                <w:rFonts w:cs="Calibri"/>
                <w:color w:val="000000"/>
                <w:lang w:val="uk-UA"/>
              </w:rPr>
              <w:t>18</w:t>
            </w:r>
          </w:p>
        </w:tc>
      </w:tr>
      <w:tr w:rsidR="005A7112" w14:paraId="39AFA503" w14:textId="77777777" w:rsidTr="005A7112">
        <w:trPr>
          <w:trHeight w:val="1270"/>
        </w:trPr>
        <w:tc>
          <w:tcPr>
            <w:tcW w:w="548" w:type="dxa"/>
            <w:shd w:val="clear" w:color="auto" w:fill="auto"/>
            <w:hideMark/>
          </w:tcPr>
          <w:p w14:paraId="69C2F43C" w14:textId="77777777" w:rsidR="005A7112" w:rsidRDefault="005A7112" w:rsidP="005C4520">
            <w:pPr>
              <w:rPr>
                <w:rFonts w:cs="Calibri"/>
                <w:color w:val="000000"/>
                <w:lang w:val="uk-UA"/>
              </w:rPr>
            </w:pPr>
            <w:r>
              <w:rPr>
                <w:rFonts w:cs="Calibri"/>
                <w:color w:val="000000"/>
                <w:lang w:val="uk-UA"/>
              </w:rPr>
              <w:t>9.</w:t>
            </w:r>
          </w:p>
        </w:tc>
        <w:tc>
          <w:tcPr>
            <w:tcW w:w="5265" w:type="dxa"/>
            <w:shd w:val="clear" w:color="auto" w:fill="auto"/>
            <w:hideMark/>
          </w:tcPr>
          <w:p w14:paraId="7720872C" w14:textId="486395B2" w:rsidR="005A7112" w:rsidRDefault="005A7112" w:rsidP="005C4520">
            <w:pPr>
              <w:rPr>
                <w:rFonts w:cs="Calibri"/>
                <w:color w:val="000000"/>
                <w:lang w:val="uk-UA"/>
              </w:rPr>
            </w:pPr>
            <w:r>
              <w:rPr>
                <w:rFonts w:cs="Calibri"/>
                <w:color w:val="000000"/>
                <w:lang w:val="uk-UA"/>
              </w:rPr>
              <w:t xml:space="preserve">У разі зламу опори, обриву ЛЕП (чи іншого пошкодження ЛЕП (лінії електропередачі), механічного пошкодження трубопроводів, пропарювальних стояків та підземних комунікацій, інших Інцидентів та Аварій на об'єктах енергогосподарства (торкання опор і дротів ЛЕП, наїзд на КТП та інші об'єкти енергогосподарства, в тому числі на обладнанні Покупця, підключеного до мереж Продавця), що призвели до відключення </w:t>
            </w:r>
            <w:proofErr w:type="spellStart"/>
            <w:r>
              <w:rPr>
                <w:rFonts w:cs="Calibri"/>
                <w:color w:val="000000"/>
                <w:lang w:val="uk-UA"/>
              </w:rPr>
              <w:lastRenderedPageBreak/>
              <w:t>енергоспоживачів</w:t>
            </w:r>
            <w:proofErr w:type="spellEnd"/>
            <w:r>
              <w:rPr>
                <w:rFonts w:cs="Calibri"/>
                <w:color w:val="000000"/>
                <w:lang w:val="uk-UA"/>
              </w:rPr>
              <w:t xml:space="preserve">/пошкодження </w:t>
            </w:r>
            <w:proofErr w:type="spellStart"/>
            <w:r>
              <w:rPr>
                <w:rFonts w:cs="Calibri"/>
                <w:color w:val="000000"/>
                <w:lang w:val="uk-UA"/>
              </w:rPr>
              <w:t>енергообладнання</w:t>
            </w:r>
            <w:proofErr w:type="spellEnd"/>
            <w:r>
              <w:rPr>
                <w:rFonts w:cs="Calibri"/>
                <w:color w:val="000000"/>
                <w:lang w:val="uk-UA"/>
              </w:rPr>
              <w:t>, які відбулися з вини Покупця   на Об'єктах та гірничих відводах Продавця, Покупець сплачує Продавцю за кожен такий факт штраф, крім інших виплат, пов'язаних із прямими і непрямими втратами Продавця від цієї події, в розмірі, виходячи з розрахунку зазначених сум на кожен факт наїзду/торкання/обриву:</w:t>
            </w:r>
          </w:p>
        </w:tc>
        <w:tc>
          <w:tcPr>
            <w:tcW w:w="293" w:type="dxa"/>
            <w:shd w:val="clear" w:color="auto" w:fill="auto"/>
            <w:hideMark/>
          </w:tcPr>
          <w:p w14:paraId="35EE99F9" w14:textId="77777777" w:rsidR="005A7112" w:rsidRDefault="005A7112" w:rsidP="005C4520">
            <w:pPr>
              <w:rPr>
                <w:rFonts w:cs="Calibri"/>
                <w:color w:val="000000"/>
                <w:lang w:val="uk-UA"/>
              </w:rPr>
            </w:pPr>
            <w:r>
              <w:rPr>
                <w:rFonts w:cs="Calibri"/>
                <w:color w:val="000000"/>
                <w:lang w:val="uk-UA"/>
              </w:rPr>
              <w:lastRenderedPageBreak/>
              <w:t>6</w:t>
            </w:r>
          </w:p>
        </w:tc>
        <w:tc>
          <w:tcPr>
            <w:tcW w:w="575" w:type="dxa"/>
            <w:shd w:val="clear" w:color="auto" w:fill="auto"/>
            <w:hideMark/>
          </w:tcPr>
          <w:p w14:paraId="1D95AA05" w14:textId="77777777" w:rsidR="005A7112" w:rsidRDefault="005A7112" w:rsidP="005C4520">
            <w:pPr>
              <w:rPr>
                <w:rFonts w:cs="Calibri"/>
                <w:color w:val="000000"/>
                <w:lang w:val="uk-UA"/>
              </w:rPr>
            </w:pPr>
            <w:r>
              <w:rPr>
                <w:rFonts w:cs="Calibri"/>
                <w:color w:val="000000"/>
                <w:lang w:val="uk-UA"/>
              </w:rPr>
              <w:t>12</w:t>
            </w:r>
          </w:p>
        </w:tc>
        <w:tc>
          <w:tcPr>
            <w:tcW w:w="694" w:type="dxa"/>
            <w:shd w:val="clear" w:color="auto" w:fill="auto"/>
            <w:hideMark/>
          </w:tcPr>
          <w:p w14:paraId="11A83D03" w14:textId="77777777" w:rsidR="005A7112" w:rsidRDefault="005A7112" w:rsidP="005C4520">
            <w:pPr>
              <w:rPr>
                <w:rFonts w:cs="Calibri"/>
                <w:color w:val="000000"/>
                <w:lang w:val="uk-UA"/>
              </w:rPr>
            </w:pPr>
            <w:r>
              <w:rPr>
                <w:rFonts w:cs="Calibri"/>
                <w:color w:val="000000"/>
                <w:lang w:val="uk-UA"/>
              </w:rPr>
              <w:t>18</w:t>
            </w:r>
          </w:p>
        </w:tc>
        <w:tc>
          <w:tcPr>
            <w:tcW w:w="814" w:type="dxa"/>
            <w:shd w:val="clear" w:color="auto" w:fill="auto"/>
            <w:hideMark/>
          </w:tcPr>
          <w:p w14:paraId="7E396298" w14:textId="77777777" w:rsidR="005A7112" w:rsidRDefault="005A7112" w:rsidP="005C4520">
            <w:pPr>
              <w:rPr>
                <w:rFonts w:cs="Calibri"/>
                <w:color w:val="000000"/>
                <w:lang w:val="uk-UA"/>
              </w:rPr>
            </w:pPr>
            <w:r>
              <w:rPr>
                <w:rFonts w:cs="Calibri"/>
                <w:color w:val="000000"/>
                <w:lang w:val="uk-UA"/>
              </w:rPr>
              <w:t>40</w:t>
            </w:r>
          </w:p>
        </w:tc>
        <w:tc>
          <w:tcPr>
            <w:tcW w:w="870" w:type="dxa"/>
            <w:shd w:val="clear" w:color="auto" w:fill="auto"/>
            <w:hideMark/>
          </w:tcPr>
          <w:p w14:paraId="7A885E7F" w14:textId="77777777" w:rsidR="005A7112" w:rsidRDefault="005A7112" w:rsidP="005C4520">
            <w:pPr>
              <w:rPr>
                <w:rFonts w:cs="Calibri"/>
                <w:color w:val="000000"/>
                <w:lang w:val="uk-UA"/>
              </w:rPr>
            </w:pPr>
            <w:r>
              <w:rPr>
                <w:rFonts w:cs="Calibri"/>
                <w:color w:val="000000"/>
                <w:lang w:val="uk-UA"/>
              </w:rPr>
              <w:t>80</w:t>
            </w:r>
          </w:p>
        </w:tc>
        <w:tc>
          <w:tcPr>
            <w:tcW w:w="1715" w:type="dxa"/>
            <w:shd w:val="clear" w:color="auto" w:fill="auto"/>
            <w:hideMark/>
          </w:tcPr>
          <w:p w14:paraId="5C9E22F3" w14:textId="77777777" w:rsidR="005A7112" w:rsidRDefault="005A7112" w:rsidP="005C4520">
            <w:pPr>
              <w:rPr>
                <w:rFonts w:cs="Calibri"/>
                <w:color w:val="000000"/>
                <w:lang w:val="uk-UA"/>
              </w:rPr>
            </w:pPr>
            <w:r>
              <w:rPr>
                <w:rFonts w:cs="Calibri"/>
                <w:color w:val="000000"/>
                <w:lang w:val="uk-UA"/>
              </w:rPr>
              <w:t>250</w:t>
            </w:r>
          </w:p>
        </w:tc>
      </w:tr>
      <w:tr w:rsidR="005A7112" w14:paraId="1187D511" w14:textId="77777777" w:rsidTr="005A7112">
        <w:trPr>
          <w:trHeight w:val="2160"/>
        </w:trPr>
        <w:tc>
          <w:tcPr>
            <w:tcW w:w="548" w:type="dxa"/>
            <w:shd w:val="clear" w:color="auto" w:fill="auto"/>
            <w:hideMark/>
          </w:tcPr>
          <w:p w14:paraId="225A2AAD" w14:textId="77777777" w:rsidR="005A7112" w:rsidRDefault="005A7112" w:rsidP="005C4520">
            <w:pPr>
              <w:rPr>
                <w:rFonts w:cs="Calibri"/>
                <w:color w:val="000000"/>
                <w:lang w:val="uk-UA"/>
              </w:rPr>
            </w:pPr>
            <w:r>
              <w:rPr>
                <w:rFonts w:cs="Calibri"/>
                <w:color w:val="000000"/>
                <w:lang w:val="uk-UA"/>
              </w:rPr>
              <w:t>9.1.</w:t>
            </w:r>
          </w:p>
        </w:tc>
        <w:tc>
          <w:tcPr>
            <w:tcW w:w="5265" w:type="dxa"/>
            <w:shd w:val="clear" w:color="auto" w:fill="auto"/>
            <w:hideMark/>
          </w:tcPr>
          <w:p w14:paraId="7823E65E" w14:textId="51EA1EC3" w:rsidR="005A7112" w:rsidRDefault="005A7112" w:rsidP="005C4520">
            <w:pPr>
              <w:rPr>
                <w:rFonts w:cs="Calibri"/>
                <w:color w:val="000000"/>
                <w:lang w:val="uk-UA"/>
              </w:rPr>
            </w:pPr>
            <w:r>
              <w:rPr>
                <w:rFonts w:cs="Calibri"/>
                <w:color w:val="000000"/>
                <w:lang w:val="uk-UA"/>
              </w:rPr>
              <w:t xml:space="preserve">У разі наїзду на опори, обрив ЛЕП (лінії електропередачі), механічного пошкодження трубопроводів, пропарювальних стояків і підземних комунікацій без порушення їхньої цілісності, інших інцидентів та аварій на об'єктах енергогосподарства (торкання проводів ЛЕП, наїзд на КТП та ін. об'єкти енергогосподарства), що не призвели до відключення </w:t>
            </w:r>
            <w:proofErr w:type="spellStart"/>
            <w:r>
              <w:rPr>
                <w:rFonts w:cs="Calibri"/>
                <w:color w:val="000000"/>
                <w:lang w:val="uk-UA"/>
              </w:rPr>
              <w:t>енергоспоживачів</w:t>
            </w:r>
            <w:proofErr w:type="spellEnd"/>
            <w:r>
              <w:rPr>
                <w:rFonts w:cs="Calibri"/>
                <w:color w:val="000000"/>
                <w:lang w:val="uk-UA"/>
              </w:rPr>
              <w:t xml:space="preserve">/пошкодження </w:t>
            </w:r>
            <w:proofErr w:type="spellStart"/>
            <w:r>
              <w:rPr>
                <w:rFonts w:cs="Calibri"/>
                <w:color w:val="000000"/>
                <w:lang w:val="uk-UA"/>
              </w:rPr>
              <w:t>енергообладнання</w:t>
            </w:r>
            <w:proofErr w:type="spellEnd"/>
            <w:r>
              <w:rPr>
                <w:rFonts w:cs="Calibri"/>
                <w:color w:val="000000"/>
                <w:lang w:val="uk-UA"/>
              </w:rPr>
              <w:t>, які відбулися з вини Покупця на Об'єктах і гірничих відводах Продавця, Покупець сплачує Продавцю за кожен такий факт штраф, крім інших виплат, пов'язаних із прямими і непрямими втратами Продавця від цієї події, в розмірі, виходячи з розрахунку зазначених сум за кожен факт наїзду/торкання/обриву:</w:t>
            </w:r>
          </w:p>
        </w:tc>
        <w:tc>
          <w:tcPr>
            <w:tcW w:w="293" w:type="dxa"/>
            <w:shd w:val="clear" w:color="auto" w:fill="auto"/>
            <w:hideMark/>
          </w:tcPr>
          <w:p w14:paraId="144994D8"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65DFDD23"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58336A2B" w14:textId="77777777" w:rsidR="005A7112" w:rsidRDefault="005A7112" w:rsidP="005C4520">
            <w:pPr>
              <w:rPr>
                <w:rFonts w:cs="Calibri"/>
                <w:color w:val="000000"/>
                <w:lang w:val="uk-UA"/>
              </w:rPr>
            </w:pPr>
            <w:r>
              <w:rPr>
                <w:rFonts w:cs="Calibri"/>
                <w:color w:val="000000"/>
                <w:lang w:val="uk-UA"/>
              </w:rPr>
              <w:t>8</w:t>
            </w:r>
          </w:p>
        </w:tc>
        <w:tc>
          <w:tcPr>
            <w:tcW w:w="814" w:type="dxa"/>
            <w:shd w:val="clear" w:color="auto" w:fill="auto"/>
            <w:hideMark/>
          </w:tcPr>
          <w:p w14:paraId="477CE763" w14:textId="77777777" w:rsidR="005A7112" w:rsidRDefault="005A7112" w:rsidP="005C4520">
            <w:pPr>
              <w:rPr>
                <w:rFonts w:cs="Calibri"/>
                <w:color w:val="000000"/>
                <w:lang w:val="uk-UA"/>
              </w:rPr>
            </w:pPr>
            <w:r>
              <w:rPr>
                <w:rFonts w:cs="Calibri"/>
                <w:color w:val="000000"/>
                <w:lang w:val="uk-UA"/>
              </w:rPr>
              <w:t>12</w:t>
            </w:r>
          </w:p>
        </w:tc>
        <w:tc>
          <w:tcPr>
            <w:tcW w:w="870" w:type="dxa"/>
            <w:shd w:val="clear" w:color="auto" w:fill="auto"/>
            <w:hideMark/>
          </w:tcPr>
          <w:p w14:paraId="1DC58CCB" w14:textId="77777777" w:rsidR="005A7112" w:rsidRDefault="005A7112" w:rsidP="005C4520">
            <w:pPr>
              <w:rPr>
                <w:rFonts w:cs="Calibri"/>
                <w:color w:val="000000"/>
                <w:lang w:val="uk-UA"/>
              </w:rPr>
            </w:pPr>
            <w:r>
              <w:rPr>
                <w:rFonts w:cs="Calibri"/>
                <w:color w:val="000000"/>
                <w:lang w:val="uk-UA"/>
              </w:rPr>
              <w:t>18</w:t>
            </w:r>
          </w:p>
        </w:tc>
        <w:tc>
          <w:tcPr>
            <w:tcW w:w="1715" w:type="dxa"/>
            <w:shd w:val="clear" w:color="auto" w:fill="auto"/>
            <w:hideMark/>
          </w:tcPr>
          <w:p w14:paraId="3EB71AB1" w14:textId="77777777" w:rsidR="005A7112" w:rsidRDefault="005A7112" w:rsidP="005C4520">
            <w:pPr>
              <w:rPr>
                <w:rFonts w:cs="Calibri"/>
                <w:color w:val="000000"/>
                <w:lang w:val="uk-UA"/>
              </w:rPr>
            </w:pPr>
            <w:r>
              <w:rPr>
                <w:rFonts w:cs="Calibri"/>
                <w:color w:val="000000"/>
                <w:lang w:val="uk-UA"/>
              </w:rPr>
              <w:t>25</w:t>
            </w:r>
          </w:p>
        </w:tc>
      </w:tr>
      <w:tr w:rsidR="005A7112" w14:paraId="7F3D76F1" w14:textId="77777777" w:rsidTr="005A7112">
        <w:trPr>
          <w:trHeight w:val="1395"/>
        </w:trPr>
        <w:tc>
          <w:tcPr>
            <w:tcW w:w="548" w:type="dxa"/>
            <w:shd w:val="clear" w:color="auto" w:fill="auto"/>
            <w:hideMark/>
          </w:tcPr>
          <w:p w14:paraId="23059BB5" w14:textId="77777777" w:rsidR="005A7112" w:rsidRDefault="005A7112" w:rsidP="005C4520">
            <w:pPr>
              <w:rPr>
                <w:rFonts w:cs="Calibri"/>
                <w:color w:val="000000"/>
                <w:lang w:val="uk-UA"/>
              </w:rPr>
            </w:pPr>
            <w:r>
              <w:rPr>
                <w:rFonts w:cs="Calibri"/>
                <w:color w:val="000000"/>
                <w:lang w:val="uk-UA"/>
              </w:rPr>
              <w:t>10.</w:t>
            </w:r>
          </w:p>
        </w:tc>
        <w:tc>
          <w:tcPr>
            <w:tcW w:w="5265" w:type="dxa"/>
            <w:shd w:val="clear" w:color="auto" w:fill="auto"/>
            <w:hideMark/>
          </w:tcPr>
          <w:p w14:paraId="293340E1" w14:textId="34D0FCFE" w:rsidR="005A7112" w:rsidRDefault="005A7112" w:rsidP="005C4520">
            <w:pPr>
              <w:rPr>
                <w:rFonts w:cs="Calibri"/>
                <w:color w:val="000000"/>
                <w:lang w:val="uk-UA"/>
              </w:rPr>
            </w:pPr>
            <w:r>
              <w:rPr>
                <w:rFonts w:cs="Calibri"/>
                <w:color w:val="000000"/>
                <w:lang w:val="uk-UA"/>
              </w:rPr>
              <w:t>У разі виконання договірних обсягів робіт працівниками Покупця   без передбачених відповідним чином складених та узгоджених дозвільних документів (дозвіл на проведення робіт, акт-допуск, наряд-допуск) Покупець сплачує Продавцю за кожен такий факт штраф, виходячи з розрахунку зазначених сум за кожен день виконання робіт без дозвільних документів, у розмірі:</w:t>
            </w:r>
          </w:p>
        </w:tc>
        <w:tc>
          <w:tcPr>
            <w:tcW w:w="293" w:type="dxa"/>
            <w:shd w:val="clear" w:color="auto" w:fill="auto"/>
            <w:hideMark/>
          </w:tcPr>
          <w:p w14:paraId="2E4CAE36" w14:textId="77777777" w:rsidR="005A7112" w:rsidRDefault="005A7112" w:rsidP="005C4520">
            <w:pPr>
              <w:rPr>
                <w:rFonts w:cs="Calibri"/>
                <w:color w:val="000000"/>
                <w:lang w:val="uk-UA"/>
              </w:rPr>
            </w:pPr>
            <w:r>
              <w:rPr>
                <w:rFonts w:cs="Calibri"/>
                <w:color w:val="000000"/>
                <w:lang w:val="uk-UA"/>
              </w:rPr>
              <w:t>4</w:t>
            </w:r>
          </w:p>
        </w:tc>
        <w:tc>
          <w:tcPr>
            <w:tcW w:w="575" w:type="dxa"/>
            <w:shd w:val="clear" w:color="auto" w:fill="auto"/>
            <w:hideMark/>
          </w:tcPr>
          <w:p w14:paraId="4EC4297B" w14:textId="77777777" w:rsidR="005A7112" w:rsidRDefault="005A7112" w:rsidP="005C4520">
            <w:pPr>
              <w:rPr>
                <w:rFonts w:cs="Calibri"/>
                <w:color w:val="000000"/>
                <w:lang w:val="uk-UA"/>
              </w:rPr>
            </w:pPr>
            <w:r>
              <w:rPr>
                <w:rFonts w:cs="Calibri"/>
                <w:color w:val="000000"/>
                <w:lang w:val="uk-UA"/>
              </w:rPr>
              <w:t>6</w:t>
            </w:r>
          </w:p>
        </w:tc>
        <w:tc>
          <w:tcPr>
            <w:tcW w:w="694" w:type="dxa"/>
            <w:shd w:val="clear" w:color="auto" w:fill="auto"/>
            <w:hideMark/>
          </w:tcPr>
          <w:p w14:paraId="567821AF" w14:textId="77777777" w:rsidR="005A7112" w:rsidRDefault="005A7112" w:rsidP="005C4520">
            <w:pPr>
              <w:rPr>
                <w:rFonts w:cs="Calibri"/>
                <w:color w:val="000000"/>
                <w:lang w:val="uk-UA"/>
              </w:rPr>
            </w:pPr>
            <w:r>
              <w:rPr>
                <w:rFonts w:cs="Calibri"/>
                <w:color w:val="000000"/>
                <w:lang w:val="uk-UA"/>
              </w:rPr>
              <w:t>12</w:t>
            </w:r>
          </w:p>
        </w:tc>
        <w:tc>
          <w:tcPr>
            <w:tcW w:w="814" w:type="dxa"/>
            <w:shd w:val="clear" w:color="auto" w:fill="auto"/>
            <w:hideMark/>
          </w:tcPr>
          <w:p w14:paraId="59B113C9" w14:textId="77777777" w:rsidR="005A7112" w:rsidRDefault="005A7112" w:rsidP="005C4520">
            <w:pPr>
              <w:rPr>
                <w:rFonts w:cs="Calibri"/>
                <w:color w:val="000000"/>
                <w:lang w:val="uk-UA"/>
              </w:rPr>
            </w:pPr>
            <w:r>
              <w:rPr>
                <w:rFonts w:cs="Calibri"/>
                <w:color w:val="000000"/>
                <w:lang w:val="uk-UA"/>
              </w:rPr>
              <w:t>18</w:t>
            </w:r>
          </w:p>
        </w:tc>
        <w:tc>
          <w:tcPr>
            <w:tcW w:w="870" w:type="dxa"/>
            <w:shd w:val="clear" w:color="auto" w:fill="auto"/>
            <w:hideMark/>
          </w:tcPr>
          <w:p w14:paraId="7950DE5B" w14:textId="77777777" w:rsidR="005A7112" w:rsidRDefault="005A7112" w:rsidP="005C4520">
            <w:pPr>
              <w:rPr>
                <w:rFonts w:cs="Calibri"/>
                <w:color w:val="000000"/>
                <w:lang w:val="uk-UA"/>
              </w:rPr>
            </w:pPr>
            <w:r>
              <w:rPr>
                <w:rFonts w:cs="Calibri"/>
                <w:color w:val="000000"/>
                <w:lang w:val="uk-UA"/>
              </w:rPr>
              <w:t>25</w:t>
            </w:r>
          </w:p>
        </w:tc>
        <w:tc>
          <w:tcPr>
            <w:tcW w:w="1715" w:type="dxa"/>
            <w:shd w:val="clear" w:color="auto" w:fill="auto"/>
            <w:hideMark/>
          </w:tcPr>
          <w:p w14:paraId="2E6F4F2F" w14:textId="77777777" w:rsidR="005A7112" w:rsidRDefault="005A7112" w:rsidP="005C4520">
            <w:pPr>
              <w:rPr>
                <w:rFonts w:cs="Calibri"/>
                <w:color w:val="000000"/>
                <w:lang w:val="uk-UA"/>
              </w:rPr>
            </w:pPr>
            <w:r>
              <w:rPr>
                <w:rFonts w:cs="Calibri"/>
                <w:color w:val="000000"/>
                <w:lang w:val="uk-UA"/>
              </w:rPr>
              <w:t>30</w:t>
            </w:r>
          </w:p>
        </w:tc>
      </w:tr>
      <w:tr w:rsidR="005A7112" w14:paraId="6EA0C97D" w14:textId="77777777" w:rsidTr="005A7112">
        <w:trPr>
          <w:trHeight w:val="1560"/>
        </w:trPr>
        <w:tc>
          <w:tcPr>
            <w:tcW w:w="548" w:type="dxa"/>
            <w:shd w:val="clear" w:color="auto" w:fill="auto"/>
            <w:hideMark/>
          </w:tcPr>
          <w:p w14:paraId="7408F695" w14:textId="77777777" w:rsidR="005A7112" w:rsidRDefault="005A7112" w:rsidP="005C4520">
            <w:pPr>
              <w:rPr>
                <w:rFonts w:cs="Calibri"/>
                <w:color w:val="000000"/>
                <w:lang w:val="uk-UA"/>
              </w:rPr>
            </w:pPr>
            <w:r>
              <w:rPr>
                <w:rFonts w:cs="Calibri"/>
                <w:color w:val="000000"/>
                <w:lang w:val="uk-UA"/>
              </w:rPr>
              <w:t>11.</w:t>
            </w:r>
          </w:p>
        </w:tc>
        <w:tc>
          <w:tcPr>
            <w:tcW w:w="5265" w:type="dxa"/>
            <w:shd w:val="clear" w:color="auto" w:fill="auto"/>
            <w:hideMark/>
          </w:tcPr>
          <w:p w14:paraId="16E895DC" w14:textId="5D343CF6" w:rsidR="005A7112" w:rsidRDefault="005A7112" w:rsidP="005C4520">
            <w:pPr>
              <w:rPr>
                <w:rFonts w:cs="Calibri"/>
                <w:color w:val="000000"/>
                <w:lang w:val="uk-UA"/>
              </w:rPr>
            </w:pPr>
            <w:r>
              <w:rPr>
                <w:rFonts w:cs="Calibri"/>
                <w:color w:val="000000"/>
                <w:lang w:val="uk-UA"/>
              </w:rPr>
              <w:t>У разі виявлення Товариством факту незаконної утилізації або захоронення відходів виробництва та споживання, негативного впливу на навколишнє середовище  Покупцем, а також застосування несертифікованих хімічних реагентів Покупець сплачує Продавцю за кожен такий факт штраф у розмірі:</w:t>
            </w:r>
          </w:p>
        </w:tc>
        <w:tc>
          <w:tcPr>
            <w:tcW w:w="293" w:type="dxa"/>
            <w:shd w:val="clear" w:color="auto" w:fill="auto"/>
            <w:hideMark/>
          </w:tcPr>
          <w:p w14:paraId="73C9E9C4" w14:textId="77777777" w:rsidR="005A7112" w:rsidRDefault="005A7112" w:rsidP="005C4520">
            <w:pPr>
              <w:rPr>
                <w:rFonts w:cs="Calibri"/>
                <w:color w:val="000000"/>
                <w:lang w:val="uk-UA"/>
              </w:rPr>
            </w:pPr>
            <w:r>
              <w:rPr>
                <w:rFonts w:cs="Calibri"/>
                <w:color w:val="000000"/>
                <w:lang w:val="uk-UA"/>
              </w:rPr>
              <w:t>5</w:t>
            </w:r>
          </w:p>
        </w:tc>
        <w:tc>
          <w:tcPr>
            <w:tcW w:w="575" w:type="dxa"/>
            <w:shd w:val="clear" w:color="auto" w:fill="auto"/>
            <w:hideMark/>
          </w:tcPr>
          <w:p w14:paraId="241A0408" w14:textId="77777777" w:rsidR="005A7112" w:rsidRDefault="005A7112" w:rsidP="005C4520">
            <w:pPr>
              <w:rPr>
                <w:rFonts w:cs="Calibri"/>
                <w:color w:val="000000"/>
                <w:lang w:val="uk-UA"/>
              </w:rPr>
            </w:pPr>
            <w:r>
              <w:rPr>
                <w:rFonts w:cs="Calibri"/>
                <w:color w:val="000000"/>
                <w:lang w:val="uk-UA"/>
              </w:rPr>
              <w:t>9</w:t>
            </w:r>
          </w:p>
        </w:tc>
        <w:tc>
          <w:tcPr>
            <w:tcW w:w="694" w:type="dxa"/>
            <w:shd w:val="clear" w:color="auto" w:fill="auto"/>
            <w:hideMark/>
          </w:tcPr>
          <w:p w14:paraId="15197C41" w14:textId="77777777" w:rsidR="005A7112" w:rsidRDefault="005A7112" w:rsidP="005C4520">
            <w:pPr>
              <w:rPr>
                <w:rFonts w:cs="Calibri"/>
                <w:color w:val="000000"/>
                <w:lang w:val="uk-UA"/>
              </w:rPr>
            </w:pPr>
            <w:r>
              <w:rPr>
                <w:rFonts w:cs="Calibri"/>
                <w:color w:val="000000"/>
                <w:lang w:val="uk-UA"/>
              </w:rPr>
              <w:t>14</w:t>
            </w:r>
          </w:p>
        </w:tc>
        <w:tc>
          <w:tcPr>
            <w:tcW w:w="814" w:type="dxa"/>
            <w:shd w:val="clear" w:color="auto" w:fill="auto"/>
            <w:hideMark/>
          </w:tcPr>
          <w:p w14:paraId="0DC078D2" w14:textId="77777777" w:rsidR="005A7112" w:rsidRDefault="005A7112" w:rsidP="005C4520">
            <w:pPr>
              <w:rPr>
                <w:rFonts w:cs="Calibri"/>
                <w:color w:val="000000"/>
                <w:lang w:val="uk-UA"/>
              </w:rPr>
            </w:pPr>
            <w:r>
              <w:rPr>
                <w:rFonts w:cs="Calibri"/>
                <w:color w:val="000000"/>
                <w:lang w:val="uk-UA"/>
              </w:rPr>
              <w:t>18</w:t>
            </w:r>
          </w:p>
        </w:tc>
        <w:tc>
          <w:tcPr>
            <w:tcW w:w="870" w:type="dxa"/>
            <w:shd w:val="clear" w:color="auto" w:fill="auto"/>
            <w:hideMark/>
          </w:tcPr>
          <w:p w14:paraId="2BE7D467" w14:textId="77777777" w:rsidR="005A7112" w:rsidRDefault="005A7112" w:rsidP="005C4520">
            <w:pPr>
              <w:rPr>
                <w:rFonts w:cs="Calibri"/>
                <w:color w:val="000000"/>
                <w:lang w:val="uk-UA"/>
              </w:rPr>
            </w:pPr>
            <w:r>
              <w:rPr>
                <w:rFonts w:cs="Calibri"/>
                <w:color w:val="000000"/>
                <w:lang w:val="uk-UA"/>
              </w:rPr>
              <w:t>32</w:t>
            </w:r>
          </w:p>
        </w:tc>
        <w:tc>
          <w:tcPr>
            <w:tcW w:w="1715" w:type="dxa"/>
            <w:shd w:val="clear" w:color="auto" w:fill="auto"/>
            <w:hideMark/>
          </w:tcPr>
          <w:p w14:paraId="77CC2B29" w14:textId="77777777" w:rsidR="005A7112" w:rsidRDefault="005A7112" w:rsidP="005C4520">
            <w:pPr>
              <w:rPr>
                <w:rFonts w:cs="Calibri"/>
                <w:color w:val="000000"/>
                <w:lang w:val="uk-UA"/>
              </w:rPr>
            </w:pPr>
            <w:r>
              <w:rPr>
                <w:rFonts w:cs="Calibri"/>
                <w:color w:val="000000"/>
                <w:lang w:val="uk-UA"/>
              </w:rPr>
              <w:t>35</w:t>
            </w:r>
          </w:p>
        </w:tc>
      </w:tr>
      <w:tr w:rsidR="005A7112" w14:paraId="311E01E9" w14:textId="77777777" w:rsidTr="005A7112">
        <w:trPr>
          <w:trHeight w:val="703"/>
        </w:trPr>
        <w:tc>
          <w:tcPr>
            <w:tcW w:w="548" w:type="dxa"/>
            <w:shd w:val="clear" w:color="auto" w:fill="auto"/>
            <w:hideMark/>
          </w:tcPr>
          <w:p w14:paraId="295EBB85" w14:textId="77777777" w:rsidR="005A7112" w:rsidRDefault="005A7112" w:rsidP="005C4520">
            <w:pPr>
              <w:rPr>
                <w:rFonts w:cs="Calibri"/>
                <w:color w:val="000000"/>
                <w:lang w:val="uk-UA"/>
              </w:rPr>
            </w:pPr>
            <w:r>
              <w:rPr>
                <w:rFonts w:cs="Calibri"/>
                <w:color w:val="000000"/>
                <w:lang w:val="uk-UA"/>
              </w:rPr>
              <w:t>12.</w:t>
            </w:r>
          </w:p>
        </w:tc>
        <w:tc>
          <w:tcPr>
            <w:tcW w:w="5265" w:type="dxa"/>
            <w:shd w:val="clear" w:color="auto" w:fill="auto"/>
            <w:hideMark/>
          </w:tcPr>
          <w:p w14:paraId="324CA194" w14:textId="72A09029" w:rsidR="005A7112" w:rsidRDefault="005A7112" w:rsidP="005C4520">
            <w:pPr>
              <w:rPr>
                <w:rFonts w:cs="Calibri"/>
                <w:color w:val="000000"/>
                <w:lang w:val="uk-UA"/>
              </w:rPr>
            </w:pPr>
            <w:r>
              <w:rPr>
                <w:rFonts w:cs="Calibri"/>
                <w:color w:val="000000"/>
                <w:lang w:val="uk-UA"/>
              </w:rPr>
              <w:t>У разі виявлення факту незаконного видобутку загальнопоширених корисних копалин на території ліцензійних ділянок Продавця (пісок, торф тощо) Покупець сплачує Продавцю штраф, виходячи з розрахунку зазначених сум за кожен кубометр незаконного видобутку, у розмірі:</w:t>
            </w:r>
          </w:p>
        </w:tc>
        <w:tc>
          <w:tcPr>
            <w:tcW w:w="293" w:type="dxa"/>
            <w:shd w:val="clear" w:color="auto" w:fill="auto"/>
            <w:hideMark/>
          </w:tcPr>
          <w:p w14:paraId="40DF7073" w14:textId="77777777" w:rsidR="005A7112" w:rsidRDefault="005A7112" w:rsidP="005C4520">
            <w:pPr>
              <w:rPr>
                <w:rFonts w:cs="Calibri"/>
                <w:color w:val="000000"/>
                <w:lang w:val="uk-UA"/>
              </w:rPr>
            </w:pPr>
            <w:r>
              <w:rPr>
                <w:rFonts w:cs="Calibri"/>
                <w:color w:val="000000"/>
                <w:lang w:val="uk-UA"/>
              </w:rPr>
              <w:t>3</w:t>
            </w:r>
          </w:p>
        </w:tc>
        <w:tc>
          <w:tcPr>
            <w:tcW w:w="575" w:type="dxa"/>
            <w:shd w:val="clear" w:color="auto" w:fill="auto"/>
            <w:hideMark/>
          </w:tcPr>
          <w:p w14:paraId="56E9C2C5" w14:textId="77777777" w:rsidR="005A7112" w:rsidRDefault="005A7112" w:rsidP="005C4520">
            <w:pPr>
              <w:rPr>
                <w:rFonts w:cs="Calibri"/>
                <w:color w:val="000000"/>
                <w:lang w:val="uk-UA"/>
              </w:rPr>
            </w:pPr>
            <w:r>
              <w:rPr>
                <w:rFonts w:cs="Calibri"/>
                <w:color w:val="000000"/>
                <w:lang w:val="uk-UA"/>
              </w:rPr>
              <w:t>5</w:t>
            </w:r>
          </w:p>
        </w:tc>
        <w:tc>
          <w:tcPr>
            <w:tcW w:w="694" w:type="dxa"/>
            <w:shd w:val="clear" w:color="auto" w:fill="auto"/>
            <w:hideMark/>
          </w:tcPr>
          <w:p w14:paraId="60E1D4FC" w14:textId="77777777" w:rsidR="005A7112" w:rsidRDefault="005A7112" w:rsidP="005C4520">
            <w:pPr>
              <w:rPr>
                <w:rFonts w:cs="Calibri"/>
                <w:color w:val="000000"/>
                <w:lang w:val="uk-UA"/>
              </w:rPr>
            </w:pPr>
            <w:r>
              <w:rPr>
                <w:rFonts w:cs="Calibri"/>
                <w:color w:val="000000"/>
                <w:lang w:val="uk-UA"/>
              </w:rPr>
              <w:t>8</w:t>
            </w:r>
          </w:p>
        </w:tc>
        <w:tc>
          <w:tcPr>
            <w:tcW w:w="814" w:type="dxa"/>
            <w:shd w:val="clear" w:color="auto" w:fill="auto"/>
            <w:hideMark/>
          </w:tcPr>
          <w:p w14:paraId="52B4A415" w14:textId="77777777" w:rsidR="005A7112" w:rsidRDefault="005A7112" w:rsidP="005C4520">
            <w:pPr>
              <w:rPr>
                <w:rFonts w:cs="Calibri"/>
                <w:color w:val="000000"/>
                <w:lang w:val="uk-UA"/>
              </w:rPr>
            </w:pPr>
            <w:r>
              <w:rPr>
                <w:rFonts w:cs="Calibri"/>
                <w:color w:val="000000"/>
                <w:lang w:val="uk-UA"/>
              </w:rPr>
              <w:t>12</w:t>
            </w:r>
          </w:p>
        </w:tc>
        <w:tc>
          <w:tcPr>
            <w:tcW w:w="870" w:type="dxa"/>
            <w:shd w:val="clear" w:color="auto" w:fill="auto"/>
            <w:hideMark/>
          </w:tcPr>
          <w:p w14:paraId="77079FFA" w14:textId="77777777" w:rsidR="005A7112" w:rsidRDefault="005A7112" w:rsidP="005C4520">
            <w:pPr>
              <w:rPr>
                <w:rFonts w:cs="Calibri"/>
                <w:color w:val="000000"/>
                <w:lang w:val="uk-UA"/>
              </w:rPr>
            </w:pPr>
            <w:r>
              <w:rPr>
                <w:rFonts w:cs="Calibri"/>
                <w:color w:val="000000"/>
                <w:lang w:val="uk-UA"/>
              </w:rPr>
              <w:t>25</w:t>
            </w:r>
          </w:p>
        </w:tc>
        <w:tc>
          <w:tcPr>
            <w:tcW w:w="1715" w:type="dxa"/>
            <w:shd w:val="clear" w:color="auto" w:fill="auto"/>
            <w:hideMark/>
          </w:tcPr>
          <w:p w14:paraId="7A913EAA" w14:textId="77777777" w:rsidR="005A7112" w:rsidRDefault="005A7112" w:rsidP="005C4520">
            <w:pPr>
              <w:rPr>
                <w:rFonts w:cs="Calibri"/>
                <w:color w:val="000000"/>
                <w:lang w:val="uk-UA"/>
              </w:rPr>
            </w:pPr>
            <w:r>
              <w:rPr>
                <w:rFonts w:cs="Calibri"/>
                <w:color w:val="000000"/>
                <w:lang w:val="uk-UA"/>
              </w:rPr>
              <w:t>35</w:t>
            </w:r>
          </w:p>
        </w:tc>
      </w:tr>
      <w:tr w:rsidR="005A7112" w14:paraId="01C1B8B2" w14:textId="77777777" w:rsidTr="004E266D">
        <w:trPr>
          <w:trHeight w:val="1207"/>
        </w:trPr>
        <w:tc>
          <w:tcPr>
            <w:tcW w:w="548" w:type="dxa"/>
            <w:shd w:val="clear" w:color="auto" w:fill="auto"/>
            <w:hideMark/>
          </w:tcPr>
          <w:p w14:paraId="673C0EC0" w14:textId="77777777" w:rsidR="005A7112" w:rsidRDefault="005A7112" w:rsidP="005C4520">
            <w:pPr>
              <w:rPr>
                <w:rFonts w:cs="Calibri"/>
                <w:color w:val="000000"/>
                <w:lang w:val="uk-UA"/>
              </w:rPr>
            </w:pPr>
            <w:r>
              <w:rPr>
                <w:rFonts w:cs="Calibri"/>
                <w:color w:val="000000"/>
                <w:lang w:val="uk-UA"/>
              </w:rPr>
              <w:t>13.</w:t>
            </w:r>
          </w:p>
        </w:tc>
        <w:tc>
          <w:tcPr>
            <w:tcW w:w="5265" w:type="dxa"/>
            <w:shd w:val="clear" w:color="auto" w:fill="auto"/>
            <w:hideMark/>
          </w:tcPr>
          <w:p w14:paraId="060EC40E" w14:textId="42E13208" w:rsidR="005A7112" w:rsidRDefault="005A7112" w:rsidP="005C4520">
            <w:pPr>
              <w:rPr>
                <w:rFonts w:cs="Calibri"/>
                <w:color w:val="000000"/>
                <w:lang w:val="uk-UA"/>
              </w:rPr>
            </w:pPr>
            <w:r>
              <w:rPr>
                <w:rFonts w:cs="Calibri"/>
                <w:color w:val="000000"/>
                <w:lang w:val="uk-UA"/>
              </w:rPr>
              <w:t>У разі виявлення факту незаконного вирубування лісових насаджень на території ліцензійних ділянок Продавця Покупець сплачує Продавцю штраф, виходячи з розрахунку зазначених сум за кожен кубометр незаконної вирубки, у розмірі:</w:t>
            </w:r>
          </w:p>
        </w:tc>
        <w:tc>
          <w:tcPr>
            <w:tcW w:w="293" w:type="dxa"/>
            <w:shd w:val="clear" w:color="auto" w:fill="auto"/>
            <w:hideMark/>
          </w:tcPr>
          <w:p w14:paraId="7F83FA90" w14:textId="77777777" w:rsidR="005A7112" w:rsidRDefault="005A7112" w:rsidP="005C4520">
            <w:pPr>
              <w:rPr>
                <w:rFonts w:cs="Calibri"/>
                <w:color w:val="000000"/>
                <w:lang w:val="uk-UA"/>
              </w:rPr>
            </w:pPr>
            <w:r>
              <w:rPr>
                <w:rFonts w:cs="Calibri"/>
                <w:color w:val="000000"/>
                <w:lang w:val="uk-UA"/>
              </w:rPr>
              <w:t>3</w:t>
            </w:r>
          </w:p>
        </w:tc>
        <w:tc>
          <w:tcPr>
            <w:tcW w:w="575" w:type="dxa"/>
            <w:shd w:val="clear" w:color="auto" w:fill="auto"/>
            <w:hideMark/>
          </w:tcPr>
          <w:p w14:paraId="05307056" w14:textId="77777777" w:rsidR="005A7112" w:rsidRDefault="005A7112" w:rsidP="005C4520">
            <w:pPr>
              <w:rPr>
                <w:rFonts w:cs="Calibri"/>
                <w:color w:val="000000"/>
                <w:lang w:val="uk-UA"/>
              </w:rPr>
            </w:pPr>
            <w:r>
              <w:rPr>
                <w:rFonts w:cs="Calibri"/>
                <w:color w:val="000000"/>
                <w:lang w:val="uk-UA"/>
              </w:rPr>
              <w:t>5</w:t>
            </w:r>
          </w:p>
        </w:tc>
        <w:tc>
          <w:tcPr>
            <w:tcW w:w="694" w:type="dxa"/>
            <w:shd w:val="clear" w:color="auto" w:fill="auto"/>
            <w:hideMark/>
          </w:tcPr>
          <w:p w14:paraId="2E5236D6" w14:textId="77777777" w:rsidR="005A7112" w:rsidRDefault="005A7112" w:rsidP="005C4520">
            <w:pPr>
              <w:rPr>
                <w:rFonts w:cs="Calibri"/>
                <w:color w:val="000000"/>
                <w:lang w:val="uk-UA"/>
              </w:rPr>
            </w:pPr>
            <w:r>
              <w:rPr>
                <w:rFonts w:cs="Calibri"/>
                <w:color w:val="000000"/>
                <w:lang w:val="uk-UA"/>
              </w:rPr>
              <w:t>8</w:t>
            </w:r>
          </w:p>
        </w:tc>
        <w:tc>
          <w:tcPr>
            <w:tcW w:w="814" w:type="dxa"/>
            <w:shd w:val="clear" w:color="auto" w:fill="auto"/>
            <w:hideMark/>
          </w:tcPr>
          <w:p w14:paraId="230E6DEF" w14:textId="77777777" w:rsidR="005A7112" w:rsidRDefault="005A7112" w:rsidP="005C4520">
            <w:pPr>
              <w:rPr>
                <w:rFonts w:cs="Calibri"/>
                <w:color w:val="000000"/>
                <w:lang w:val="uk-UA"/>
              </w:rPr>
            </w:pPr>
            <w:r>
              <w:rPr>
                <w:rFonts w:cs="Calibri"/>
                <w:color w:val="000000"/>
                <w:lang w:val="uk-UA"/>
              </w:rPr>
              <w:t>25</w:t>
            </w:r>
          </w:p>
        </w:tc>
        <w:tc>
          <w:tcPr>
            <w:tcW w:w="870" w:type="dxa"/>
            <w:shd w:val="clear" w:color="auto" w:fill="auto"/>
            <w:hideMark/>
          </w:tcPr>
          <w:p w14:paraId="7B9C3A85" w14:textId="77777777" w:rsidR="005A7112" w:rsidRDefault="005A7112" w:rsidP="005C4520">
            <w:pPr>
              <w:rPr>
                <w:rFonts w:cs="Calibri"/>
                <w:color w:val="000000"/>
                <w:lang w:val="uk-UA"/>
              </w:rPr>
            </w:pPr>
            <w:r>
              <w:rPr>
                <w:rFonts w:cs="Calibri"/>
                <w:color w:val="000000"/>
                <w:lang w:val="uk-UA"/>
              </w:rPr>
              <w:t>50</w:t>
            </w:r>
          </w:p>
        </w:tc>
        <w:tc>
          <w:tcPr>
            <w:tcW w:w="1715" w:type="dxa"/>
            <w:shd w:val="clear" w:color="auto" w:fill="auto"/>
            <w:hideMark/>
          </w:tcPr>
          <w:p w14:paraId="337DF235" w14:textId="77777777" w:rsidR="005A7112" w:rsidRDefault="005A7112" w:rsidP="005C4520">
            <w:pPr>
              <w:rPr>
                <w:rFonts w:cs="Calibri"/>
                <w:color w:val="000000"/>
                <w:lang w:val="uk-UA"/>
              </w:rPr>
            </w:pPr>
            <w:r>
              <w:rPr>
                <w:rFonts w:cs="Calibri"/>
                <w:color w:val="000000"/>
                <w:lang w:val="uk-UA"/>
              </w:rPr>
              <w:t>80</w:t>
            </w:r>
          </w:p>
        </w:tc>
      </w:tr>
      <w:tr w:rsidR="005A7112" w14:paraId="1AC10A8B" w14:textId="77777777" w:rsidTr="004E266D">
        <w:trPr>
          <w:trHeight w:val="1266"/>
        </w:trPr>
        <w:tc>
          <w:tcPr>
            <w:tcW w:w="548" w:type="dxa"/>
            <w:shd w:val="clear" w:color="auto" w:fill="auto"/>
            <w:hideMark/>
          </w:tcPr>
          <w:p w14:paraId="7FD7252E" w14:textId="77777777" w:rsidR="005A7112" w:rsidRDefault="005A7112" w:rsidP="005C4520">
            <w:pPr>
              <w:rPr>
                <w:rFonts w:cs="Calibri"/>
                <w:color w:val="000000"/>
                <w:lang w:val="uk-UA"/>
              </w:rPr>
            </w:pPr>
            <w:r>
              <w:rPr>
                <w:rFonts w:cs="Calibri"/>
                <w:color w:val="000000"/>
                <w:lang w:val="uk-UA"/>
              </w:rPr>
              <w:t>14.</w:t>
            </w:r>
          </w:p>
        </w:tc>
        <w:tc>
          <w:tcPr>
            <w:tcW w:w="5265" w:type="dxa"/>
            <w:shd w:val="clear" w:color="auto" w:fill="auto"/>
            <w:hideMark/>
          </w:tcPr>
          <w:p w14:paraId="7BBA4F78" w14:textId="1A6990AB" w:rsidR="005A7112" w:rsidRDefault="005A7112" w:rsidP="005C4520">
            <w:pPr>
              <w:rPr>
                <w:rFonts w:cs="Calibri"/>
                <w:color w:val="000000"/>
                <w:lang w:val="uk-UA"/>
              </w:rPr>
            </w:pPr>
            <w:r>
              <w:rPr>
                <w:rFonts w:cs="Calibri"/>
                <w:color w:val="000000"/>
                <w:lang w:val="uk-UA"/>
              </w:rPr>
              <w:t>У разі виявлення факту забруднення земель відходами виробництва і споживання на території ліцензійних ділянок Продавця Покупець сплачує Продавцю штраф, виходячи з розрахунку зазначених сум за кожен гектар забруднених земель, у розмірі</w:t>
            </w:r>
          </w:p>
        </w:tc>
        <w:tc>
          <w:tcPr>
            <w:tcW w:w="293" w:type="dxa"/>
            <w:shd w:val="clear" w:color="auto" w:fill="auto"/>
            <w:hideMark/>
          </w:tcPr>
          <w:p w14:paraId="3587A5CE" w14:textId="77777777" w:rsidR="005A7112" w:rsidRDefault="005A7112" w:rsidP="005C4520">
            <w:pPr>
              <w:rPr>
                <w:rFonts w:cs="Calibri"/>
                <w:color w:val="000000"/>
                <w:lang w:val="uk-UA"/>
              </w:rPr>
            </w:pPr>
            <w:r>
              <w:rPr>
                <w:rFonts w:cs="Calibri"/>
                <w:color w:val="000000"/>
                <w:lang w:val="uk-UA"/>
              </w:rPr>
              <w:t>5</w:t>
            </w:r>
          </w:p>
        </w:tc>
        <w:tc>
          <w:tcPr>
            <w:tcW w:w="575" w:type="dxa"/>
            <w:shd w:val="clear" w:color="auto" w:fill="auto"/>
            <w:hideMark/>
          </w:tcPr>
          <w:p w14:paraId="2FF0A960" w14:textId="77777777" w:rsidR="005A7112" w:rsidRDefault="005A7112" w:rsidP="005C4520">
            <w:pPr>
              <w:rPr>
                <w:rFonts w:cs="Calibri"/>
                <w:color w:val="000000"/>
                <w:lang w:val="uk-UA"/>
              </w:rPr>
            </w:pPr>
            <w:r>
              <w:rPr>
                <w:rFonts w:cs="Calibri"/>
                <w:color w:val="000000"/>
                <w:lang w:val="uk-UA"/>
              </w:rPr>
              <w:t>12</w:t>
            </w:r>
          </w:p>
        </w:tc>
        <w:tc>
          <w:tcPr>
            <w:tcW w:w="694" w:type="dxa"/>
            <w:shd w:val="clear" w:color="auto" w:fill="auto"/>
            <w:hideMark/>
          </w:tcPr>
          <w:p w14:paraId="3E9EA40A" w14:textId="77777777" w:rsidR="005A7112" w:rsidRDefault="005A7112" w:rsidP="005C4520">
            <w:pPr>
              <w:rPr>
                <w:rFonts w:cs="Calibri"/>
                <w:color w:val="000000"/>
                <w:lang w:val="uk-UA"/>
              </w:rPr>
            </w:pPr>
            <w:r>
              <w:rPr>
                <w:rFonts w:cs="Calibri"/>
                <w:color w:val="000000"/>
                <w:lang w:val="uk-UA"/>
              </w:rPr>
              <w:t>25</w:t>
            </w:r>
          </w:p>
        </w:tc>
        <w:tc>
          <w:tcPr>
            <w:tcW w:w="814" w:type="dxa"/>
            <w:shd w:val="clear" w:color="auto" w:fill="auto"/>
            <w:hideMark/>
          </w:tcPr>
          <w:p w14:paraId="6707D724" w14:textId="77777777" w:rsidR="005A7112" w:rsidRDefault="005A7112" w:rsidP="005C4520">
            <w:pPr>
              <w:rPr>
                <w:rFonts w:cs="Calibri"/>
                <w:color w:val="000000"/>
                <w:lang w:val="uk-UA"/>
              </w:rPr>
            </w:pPr>
            <w:r>
              <w:rPr>
                <w:rFonts w:cs="Calibri"/>
                <w:color w:val="000000"/>
                <w:lang w:val="uk-UA"/>
              </w:rPr>
              <w:t>50</w:t>
            </w:r>
          </w:p>
        </w:tc>
        <w:tc>
          <w:tcPr>
            <w:tcW w:w="870" w:type="dxa"/>
            <w:shd w:val="clear" w:color="auto" w:fill="auto"/>
            <w:hideMark/>
          </w:tcPr>
          <w:p w14:paraId="32D5732B" w14:textId="77777777" w:rsidR="005A7112" w:rsidRDefault="005A7112" w:rsidP="005C4520">
            <w:pPr>
              <w:rPr>
                <w:rFonts w:cs="Calibri"/>
                <w:color w:val="000000"/>
                <w:lang w:val="uk-UA"/>
              </w:rPr>
            </w:pPr>
            <w:r>
              <w:rPr>
                <w:rFonts w:cs="Calibri"/>
                <w:color w:val="000000"/>
                <w:lang w:val="uk-UA"/>
              </w:rPr>
              <w:t>80</w:t>
            </w:r>
          </w:p>
        </w:tc>
        <w:tc>
          <w:tcPr>
            <w:tcW w:w="1715" w:type="dxa"/>
            <w:shd w:val="clear" w:color="auto" w:fill="auto"/>
            <w:hideMark/>
          </w:tcPr>
          <w:p w14:paraId="41B01276" w14:textId="77777777" w:rsidR="005A7112" w:rsidRDefault="005A7112" w:rsidP="005C4520">
            <w:pPr>
              <w:rPr>
                <w:rFonts w:cs="Calibri"/>
                <w:color w:val="000000"/>
                <w:lang w:val="uk-UA"/>
              </w:rPr>
            </w:pPr>
            <w:r>
              <w:rPr>
                <w:rFonts w:cs="Calibri"/>
                <w:color w:val="000000"/>
                <w:lang w:val="uk-UA"/>
              </w:rPr>
              <w:t>125</w:t>
            </w:r>
          </w:p>
        </w:tc>
      </w:tr>
      <w:tr w:rsidR="005A7112" w14:paraId="0E6FC28D" w14:textId="77777777" w:rsidTr="005A7112">
        <w:trPr>
          <w:trHeight w:val="1560"/>
        </w:trPr>
        <w:tc>
          <w:tcPr>
            <w:tcW w:w="548" w:type="dxa"/>
            <w:shd w:val="clear" w:color="auto" w:fill="auto"/>
            <w:hideMark/>
          </w:tcPr>
          <w:p w14:paraId="7ABE2985" w14:textId="77777777" w:rsidR="005A7112" w:rsidRDefault="005A7112" w:rsidP="005C4520">
            <w:pPr>
              <w:rPr>
                <w:rFonts w:cs="Calibri"/>
                <w:color w:val="000000"/>
                <w:lang w:val="uk-UA"/>
              </w:rPr>
            </w:pPr>
            <w:r>
              <w:rPr>
                <w:rFonts w:cs="Calibri"/>
                <w:color w:val="000000"/>
                <w:lang w:val="uk-UA"/>
              </w:rPr>
              <w:t>15.</w:t>
            </w:r>
          </w:p>
        </w:tc>
        <w:tc>
          <w:tcPr>
            <w:tcW w:w="5265" w:type="dxa"/>
            <w:shd w:val="clear" w:color="auto" w:fill="auto"/>
            <w:hideMark/>
          </w:tcPr>
          <w:p w14:paraId="6C4BC7E7" w14:textId="48DB24FB" w:rsidR="005A7112" w:rsidRDefault="005A7112" w:rsidP="005C4520">
            <w:pPr>
              <w:rPr>
                <w:rFonts w:cs="Calibri"/>
                <w:color w:val="000000"/>
                <w:lang w:val="uk-UA"/>
              </w:rPr>
            </w:pPr>
            <w:r>
              <w:rPr>
                <w:rFonts w:cs="Calibri"/>
                <w:color w:val="000000"/>
                <w:lang w:val="uk-UA"/>
              </w:rPr>
              <w:t>У разі виявлення факту порушення режиму в зонах санітарної охорони водозабірних споруд на території ліцензійних ділянок Продавця Покупець сплачує Продавцю штраф, виходячи з розрахунку зазначених сум за кожне порушення, у розмірі:</w:t>
            </w:r>
          </w:p>
        </w:tc>
        <w:tc>
          <w:tcPr>
            <w:tcW w:w="293" w:type="dxa"/>
            <w:shd w:val="clear" w:color="auto" w:fill="auto"/>
            <w:hideMark/>
          </w:tcPr>
          <w:p w14:paraId="3240DB09" w14:textId="77777777" w:rsidR="005A7112" w:rsidRDefault="005A7112" w:rsidP="005C4520">
            <w:pPr>
              <w:rPr>
                <w:rFonts w:cs="Calibri"/>
                <w:color w:val="000000"/>
                <w:lang w:val="uk-UA"/>
              </w:rPr>
            </w:pPr>
            <w:r>
              <w:rPr>
                <w:rFonts w:cs="Calibri"/>
                <w:color w:val="000000"/>
                <w:lang w:val="uk-UA"/>
              </w:rPr>
              <w:t>3</w:t>
            </w:r>
          </w:p>
        </w:tc>
        <w:tc>
          <w:tcPr>
            <w:tcW w:w="575" w:type="dxa"/>
            <w:shd w:val="clear" w:color="auto" w:fill="auto"/>
            <w:hideMark/>
          </w:tcPr>
          <w:p w14:paraId="7D1FB451" w14:textId="77777777" w:rsidR="005A7112" w:rsidRDefault="005A7112" w:rsidP="005C4520">
            <w:pPr>
              <w:rPr>
                <w:rFonts w:cs="Calibri"/>
                <w:color w:val="000000"/>
                <w:lang w:val="uk-UA"/>
              </w:rPr>
            </w:pPr>
            <w:r>
              <w:rPr>
                <w:rFonts w:cs="Calibri"/>
                <w:color w:val="000000"/>
                <w:lang w:val="uk-UA"/>
              </w:rPr>
              <w:t>5</w:t>
            </w:r>
          </w:p>
        </w:tc>
        <w:tc>
          <w:tcPr>
            <w:tcW w:w="694" w:type="dxa"/>
            <w:shd w:val="clear" w:color="auto" w:fill="auto"/>
            <w:hideMark/>
          </w:tcPr>
          <w:p w14:paraId="445595A4" w14:textId="77777777" w:rsidR="005A7112" w:rsidRDefault="005A7112" w:rsidP="005C4520">
            <w:pPr>
              <w:rPr>
                <w:rFonts w:cs="Calibri"/>
                <w:color w:val="000000"/>
                <w:lang w:val="uk-UA"/>
              </w:rPr>
            </w:pPr>
            <w:r>
              <w:rPr>
                <w:rFonts w:cs="Calibri"/>
                <w:color w:val="000000"/>
                <w:lang w:val="uk-UA"/>
              </w:rPr>
              <w:t>12</w:t>
            </w:r>
          </w:p>
        </w:tc>
        <w:tc>
          <w:tcPr>
            <w:tcW w:w="814" w:type="dxa"/>
            <w:shd w:val="clear" w:color="auto" w:fill="auto"/>
            <w:hideMark/>
          </w:tcPr>
          <w:p w14:paraId="225A8521" w14:textId="77777777" w:rsidR="005A7112" w:rsidRDefault="005A7112" w:rsidP="005C4520">
            <w:pPr>
              <w:rPr>
                <w:rFonts w:cs="Calibri"/>
                <w:color w:val="000000"/>
                <w:lang w:val="uk-UA"/>
              </w:rPr>
            </w:pPr>
            <w:r>
              <w:rPr>
                <w:rFonts w:cs="Calibri"/>
                <w:color w:val="000000"/>
                <w:lang w:val="uk-UA"/>
              </w:rPr>
              <w:t>25</w:t>
            </w:r>
          </w:p>
        </w:tc>
        <w:tc>
          <w:tcPr>
            <w:tcW w:w="870" w:type="dxa"/>
            <w:shd w:val="clear" w:color="auto" w:fill="auto"/>
            <w:hideMark/>
          </w:tcPr>
          <w:p w14:paraId="05B20095" w14:textId="77777777" w:rsidR="005A7112" w:rsidRDefault="005A7112" w:rsidP="005C4520">
            <w:pPr>
              <w:rPr>
                <w:rFonts w:cs="Calibri"/>
                <w:color w:val="000000"/>
                <w:lang w:val="uk-UA"/>
              </w:rPr>
            </w:pPr>
            <w:r>
              <w:rPr>
                <w:rFonts w:cs="Calibri"/>
                <w:color w:val="000000"/>
                <w:lang w:val="uk-UA"/>
              </w:rPr>
              <w:t>50</w:t>
            </w:r>
          </w:p>
        </w:tc>
        <w:tc>
          <w:tcPr>
            <w:tcW w:w="1715" w:type="dxa"/>
            <w:shd w:val="clear" w:color="auto" w:fill="auto"/>
            <w:hideMark/>
          </w:tcPr>
          <w:p w14:paraId="18CD1372" w14:textId="77777777" w:rsidR="005A7112" w:rsidRDefault="005A7112" w:rsidP="005C4520">
            <w:pPr>
              <w:rPr>
                <w:rFonts w:cs="Calibri"/>
                <w:color w:val="000000"/>
                <w:lang w:val="uk-UA"/>
              </w:rPr>
            </w:pPr>
            <w:r>
              <w:rPr>
                <w:rFonts w:cs="Calibri"/>
                <w:color w:val="000000"/>
                <w:lang w:val="uk-UA"/>
              </w:rPr>
              <w:t>80</w:t>
            </w:r>
          </w:p>
        </w:tc>
      </w:tr>
      <w:tr w:rsidR="005A7112" w14:paraId="1FD5F9B1" w14:textId="77777777" w:rsidTr="004E266D">
        <w:trPr>
          <w:trHeight w:val="1403"/>
        </w:trPr>
        <w:tc>
          <w:tcPr>
            <w:tcW w:w="548" w:type="dxa"/>
            <w:shd w:val="clear" w:color="auto" w:fill="auto"/>
            <w:hideMark/>
          </w:tcPr>
          <w:p w14:paraId="70874F4C" w14:textId="77777777" w:rsidR="005A7112" w:rsidRDefault="005A7112" w:rsidP="005C4520">
            <w:pPr>
              <w:rPr>
                <w:rFonts w:cs="Calibri"/>
                <w:color w:val="000000"/>
                <w:lang w:val="uk-UA"/>
              </w:rPr>
            </w:pPr>
            <w:r>
              <w:rPr>
                <w:rFonts w:cs="Calibri"/>
                <w:color w:val="000000"/>
                <w:lang w:val="uk-UA"/>
              </w:rPr>
              <w:lastRenderedPageBreak/>
              <w:t>16.</w:t>
            </w:r>
          </w:p>
        </w:tc>
        <w:tc>
          <w:tcPr>
            <w:tcW w:w="5265" w:type="dxa"/>
            <w:shd w:val="clear" w:color="auto" w:fill="auto"/>
            <w:hideMark/>
          </w:tcPr>
          <w:p w14:paraId="11F9F9AB" w14:textId="540952D7" w:rsidR="005A7112" w:rsidRDefault="005A7112" w:rsidP="005C4520">
            <w:pPr>
              <w:rPr>
                <w:rFonts w:cs="Calibri"/>
                <w:color w:val="000000"/>
                <w:lang w:val="uk-UA"/>
              </w:rPr>
            </w:pPr>
            <w:r>
              <w:rPr>
                <w:rFonts w:cs="Calibri"/>
                <w:color w:val="000000"/>
                <w:lang w:val="uk-UA"/>
              </w:rPr>
              <w:t>У разі виявлення факту порушення режиму використання земельних ділянок і лісів у водоохоронних зонах на території ліцензійних ділянок Продавця Покупець сплачує Продавцю штраф, виходячи з розрахунку зазначених сум за кожне порушення, у розмірі:</w:t>
            </w:r>
          </w:p>
        </w:tc>
        <w:tc>
          <w:tcPr>
            <w:tcW w:w="293" w:type="dxa"/>
            <w:shd w:val="clear" w:color="auto" w:fill="auto"/>
            <w:hideMark/>
          </w:tcPr>
          <w:p w14:paraId="3DEBCDB1" w14:textId="77777777" w:rsidR="005A7112" w:rsidRDefault="005A7112" w:rsidP="005C4520">
            <w:pPr>
              <w:rPr>
                <w:rFonts w:cs="Calibri"/>
                <w:color w:val="000000"/>
                <w:lang w:val="uk-UA"/>
              </w:rPr>
            </w:pPr>
            <w:r>
              <w:rPr>
                <w:rFonts w:cs="Calibri"/>
                <w:color w:val="000000"/>
                <w:lang w:val="uk-UA"/>
              </w:rPr>
              <w:t>3</w:t>
            </w:r>
          </w:p>
        </w:tc>
        <w:tc>
          <w:tcPr>
            <w:tcW w:w="575" w:type="dxa"/>
            <w:shd w:val="clear" w:color="auto" w:fill="auto"/>
            <w:hideMark/>
          </w:tcPr>
          <w:p w14:paraId="1A3EDE76" w14:textId="77777777" w:rsidR="005A7112" w:rsidRDefault="005A7112" w:rsidP="005C4520">
            <w:pPr>
              <w:rPr>
                <w:rFonts w:cs="Calibri"/>
                <w:color w:val="000000"/>
                <w:lang w:val="uk-UA"/>
              </w:rPr>
            </w:pPr>
            <w:r>
              <w:rPr>
                <w:rFonts w:cs="Calibri"/>
                <w:color w:val="000000"/>
                <w:lang w:val="uk-UA"/>
              </w:rPr>
              <w:t>5</w:t>
            </w:r>
          </w:p>
        </w:tc>
        <w:tc>
          <w:tcPr>
            <w:tcW w:w="694" w:type="dxa"/>
            <w:shd w:val="clear" w:color="auto" w:fill="auto"/>
            <w:hideMark/>
          </w:tcPr>
          <w:p w14:paraId="78E92291" w14:textId="77777777" w:rsidR="005A7112" w:rsidRDefault="005A7112" w:rsidP="005C4520">
            <w:pPr>
              <w:rPr>
                <w:rFonts w:cs="Calibri"/>
                <w:color w:val="000000"/>
                <w:lang w:val="uk-UA"/>
              </w:rPr>
            </w:pPr>
            <w:r>
              <w:rPr>
                <w:rFonts w:cs="Calibri"/>
                <w:color w:val="000000"/>
                <w:lang w:val="uk-UA"/>
              </w:rPr>
              <w:t>12</w:t>
            </w:r>
          </w:p>
        </w:tc>
        <w:tc>
          <w:tcPr>
            <w:tcW w:w="814" w:type="dxa"/>
            <w:shd w:val="clear" w:color="auto" w:fill="auto"/>
            <w:hideMark/>
          </w:tcPr>
          <w:p w14:paraId="22DFFC61" w14:textId="77777777" w:rsidR="005A7112" w:rsidRDefault="005A7112" w:rsidP="005C4520">
            <w:pPr>
              <w:rPr>
                <w:rFonts w:cs="Calibri"/>
                <w:color w:val="000000"/>
                <w:lang w:val="uk-UA"/>
              </w:rPr>
            </w:pPr>
            <w:r>
              <w:rPr>
                <w:rFonts w:cs="Calibri"/>
                <w:color w:val="000000"/>
                <w:lang w:val="uk-UA"/>
              </w:rPr>
              <w:t>25</w:t>
            </w:r>
          </w:p>
        </w:tc>
        <w:tc>
          <w:tcPr>
            <w:tcW w:w="870" w:type="dxa"/>
            <w:shd w:val="clear" w:color="auto" w:fill="auto"/>
            <w:hideMark/>
          </w:tcPr>
          <w:p w14:paraId="05E1D7B4" w14:textId="77777777" w:rsidR="005A7112" w:rsidRDefault="005A7112" w:rsidP="005C4520">
            <w:pPr>
              <w:rPr>
                <w:rFonts w:cs="Calibri"/>
                <w:color w:val="000000"/>
                <w:lang w:val="uk-UA"/>
              </w:rPr>
            </w:pPr>
            <w:r>
              <w:rPr>
                <w:rFonts w:cs="Calibri"/>
                <w:color w:val="000000"/>
                <w:lang w:val="uk-UA"/>
              </w:rPr>
              <w:t>50</w:t>
            </w:r>
          </w:p>
        </w:tc>
        <w:tc>
          <w:tcPr>
            <w:tcW w:w="1715" w:type="dxa"/>
            <w:shd w:val="clear" w:color="auto" w:fill="auto"/>
            <w:hideMark/>
          </w:tcPr>
          <w:p w14:paraId="441CCC4A" w14:textId="77777777" w:rsidR="005A7112" w:rsidRDefault="005A7112" w:rsidP="005C4520">
            <w:pPr>
              <w:rPr>
                <w:rFonts w:cs="Calibri"/>
                <w:color w:val="000000"/>
                <w:lang w:val="uk-UA"/>
              </w:rPr>
            </w:pPr>
            <w:r>
              <w:rPr>
                <w:rFonts w:cs="Calibri"/>
                <w:color w:val="000000"/>
                <w:lang w:val="uk-UA"/>
              </w:rPr>
              <w:t>80</w:t>
            </w:r>
          </w:p>
        </w:tc>
      </w:tr>
      <w:tr w:rsidR="005A7112" w14:paraId="032F929D" w14:textId="77777777" w:rsidTr="004E266D">
        <w:trPr>
          <w:trHeight w:val="1396"/>
        </w:trPr>
        <w:tc>
          <w:tcPr>
            <w:tcW w:w="548" w:type="dxa"/>
            <w:shd w:val="clear" w:color="auto" w:fill="auto"/>
            <w:hideMark/>
          </w:tcPr>
          <w:p w14:paraId="6ED8C7BA" w14:textId="77777777" w:rsidR="005A7112" w:rsidRDefault="005A7112" w:rsidP="005C4520">
            <w:pPr>
              <w:rPr>
                <w:rFonts w:cs="Calibri"/>
                <w:color w:val="000000"/>
                <w:lang w:val="uk-UA"/>
              </w:rPr>
            </w:pPr>
            <w:r>
              <w:rPr>
                <w:rFonts w:cs="Calibri"/>
                <w:color w:val="000000"/>
                <w:lang w:val="uk-UA"/>
              </w:rPr>
              <w:t>17.</w:t>
            </w:r>
          </w:p>
        </w:tc>
        <w:tc>
          <w:tcPr>
            <w:tcW w:w="5265" w:type="dxa"/>
            <w:shd w:val="clear" w:color="auto" w:fill="auto"/>
            <w:hideMark/>
          </w:tcPr>
          <w:p w14:paraId="0D730EE7" w14:textId="39BA5901" w:rsidR="005A7112" w:rsidRDefault="005A7112" w:rsidP="005C4520">
            <w:pPr>
              <w:rPr>
                <w:rFonts w:cs="Calibri"/>
                <w:color w:val="000000"/>
                <w:lang w:val="uk-UA"/>
              </w:rPr>
            </w:pPr>
            <w:r>
              <w:rPr>
                <w:rFonts w:cs="Calibri"/>
                <w:color w:val="000000"/>
                <w:lang w:val="uk-UA"/>
              </w:rPr>
              <w:t>У разі виявлення факту нанесення шкоди тваринному світу і водним біоресурсам на території ліцензійних ділянок Продавця (незаконне полювання і вилов риби) Покупець сплачує Продавцю штраф, виходячи з розрахунку зазначених сум за кожне порушення, у розмірі:</w:t>
            </w:r>
          </w:p>
        </w:tc>
        <w:tc>
          <w:tcPr>
            <w:tcW w:w="293" w:type="dxa"/>
            <w:shd w:val="clear" w:color="auto" w:fill="auto"/>
            <w:hideMark/>
          </w:tcPr>
          <w:p w14:paraId="120F6FCA" w14:textId="77777777" w:rsidR="005A7112" w:rsidRDefault="005A7112" w:rsidP="005C4520">
            <w:pPr>
              <w:rPr>
                <w:rFonts w:cs="Calibri"/>
                <w:color w:val="000000"/>
                <w:lang w:val="uk-UA"/>
              </w:rPr>
            </w:pPr>
            <w:r>
              <w:rPr>
                <w:rFonts w:cs="Calibri"/>
                <w:color w:val="000000"/>
                <w:lang w:val="uk-UA"/>
              </w:rPr>
              <w:t>3</w:t>
            </w:r>
          </w:p>
        </w:tc>
        <w:tc>
          <w:tcPr>
            <w:tcW w:w="575" w:type="dxa"/>
            <w:shd w:val="clear" w:color="auto" w:fill="auto"/>
            <w:hideMark/>
          </w:tcPr>
          <w:p w14:paraId="754050E0" w14:textId="77777777" w:rsidR="005A7112" w:rsidRDefault="005A7112" w:rsidP="005C4520">
            <w:pPr>
              <w:rPr>
                <w:rFonts w:cs="Calibri"/>
                <w:color w:val="000000"/>
                <w:lang w:val="uk-UA"/>
              </w:rPr>
            </w:pPr>
            <w:r>
              <w:rPr>
                <w:rFonts w:cs="Calibri"/>
                <w:color w:val="000000"/>
                <w:lang w:val="uk-UA"/>
              </w:rPr>
              <w:t>5</w:t>
            </w:r>
          </w:p>
        </w:tc>
        <w:tc>
          <w:tcPr>
            <w:tcW w:w="694" w:type="dxa"/>
            <w:shd w:val="clear" w:color="auto" w:fill="auto"/>
            <w:hideMark/>
          </w:tcPr>
          <w:p w14:paraId="3F6B9FEE" w14:textId="77777777" w:rsidR="005A7112" w:rsidRDefault="005A7112" w:rsidP="005C4520">
            <w:pPr>
              <w:rPr>
                <w:rFonts w:cs="Calibri"/>
                <w:color w:val="000000"/>
                <w:lang w:val="uk-UA"/>
              </w:rPr>
            </w:pPr>
            <w:r>
              <w:rPr>
                <w:rFonts w:cs="Calibri"/>
                <w:color w:val="000000"/>
                <w:lang w:val="uk-UA"/>
              </w:rPr>
              <w:t>12</w:t>
            </w:r>
          </w:p>
        </w:tc>
        <w:tc>
          <w:tcPr>
            <w:tcW w:w="814" w:type="dxa"/>
            <w:shd w:val="clear" w:color="auto" w:fill="auto"/>
            <w:hideMark/>
          </w:tcPr>
          <w:p w14:paraId="1EE33F5C" w14:textId="77777777" w:rsidR="005A7112" w:rsidRDefault="005A7112" w:rsidP="005C4520">
            <w:pPr>
              <w:rPr>
                <w:rFonts w:cs="Calibri"/>
                <w:color w:val="000000"/>
                <w:lang w:val="uk-UA"/>
              </w:rPr>
            </w:pPr>
            <w:r>
              <w:rPr>
                <w:rFonts w:cs="Calibri"/>
                <w:color w:val="000000"/>
                <w:lang w:val="uk-UA"/>
              </w:rPr>
              <w:t>25</w:t>
            </w:r>
          </w:p>
        </w:tc>
        <w:tc>
          <w:tcPr>
            <w:tcW w:w="870" w:type="dxa"/>
            <w:shd w:val="clear" w:color="auto" w:fill="auto"/>
            <w:hideMark/>
          </w:tcPr>
          <w:p w14:paraId="0F02745B" w14:textId="77777777" w:rsidR="005A7112" w:rsidRDefault="005A7112" w:rsidP="005C4520">
            <w:pPr>
              <w:rPr>
                <w:rFonts w:cs="Calibri"/>
                <w:color w:val="000000"/>
                <w:lang w:val="uk-UA"/>
              </w:rPr>
            </w:pPr>
            <w:r>
              <w:rPr>
                <w:rFonts w:cs="Calibri"/>
                <w:color w:val="000000"/>
                <w:lang w:val="uk-UA"/>
              </w:rPr>
              <w:t>50</w:t>
            </w:r>
          </w:p>
        </w:tc>
        <w:tc>
          <w:tcPr>
            <w:tcW w:w="1715" w:type="dxa"/>
            <w:shd w:val="clear" w:color="auto" w:fill="auto"/>
            <w:hideMark/>
          </w:tcPr>
          <w:p w14:paraId="6C3688EB" w14:textId="77777777" w:rsidR="005A7112" w:rsidRDefault="005A7112" w:rsidP="005C4520">
            <w:pPr>
              <w:rPr>
                <w:rFonts w:cs="Calibri"/>
                <w:color w:val="000000"/>
                <w:lang w:val="uk-UA"/>
              </w:rPr>
            </w:pPr>
            <w:r>
              <w:rPr>
                <w:rFonts w:cs="Calibri"/>
                <w:color w:val="000000"/>
                <w:lang w:val="uk-UA"/>
              </w:rPr>
              <w:t>80</w:t>
            </w:r>
          </w:p>
        </w:tc>
      </w:tr>
      <w:tr w:rsidR="005A7112" w14:paraId="4BA19E84" w14:textId="77777777" w:rsidTr="004E266D">
        <w:trPr>
          <w:trHeight w:val="1234"/>
        </w:trPr>
        <w:tc>
          <w:tcPr>
            <w:tcW w:w="548" w:type="dxa"/>
            <w:shd w:val="clear" w:color="auto" w:fill="auto"/>
            <w:hideMark/>
          </w:tcPr>
          <w:p w14:paraId="53185299" w14:textId="77777777" w:rsidR="005A7112" w:rsidRDefault="005A7112" w:rsidP="005C4520">
            <w:pPr>
              <w:rPr>
                <w:rFonts w:cs="Calibri"/>
                <w:color w:val="000000"/>
                <w:lang w:val="uk-UA"/>
              </w:rPr>
            </w:pPr>
            <w:r>
              <w:rPr>
                <w:rFonts w:cs="Calibri"/>
                <w:color w:val="000000"/>
                <w:lang w:val="uk-UA"/>
              </w:rPr>
              <w:t>18.</w:t>
            </w:r>
          </w:p>
        </w:tc>
        <w:tc>
          <w:tcPr>
            <w:tcW w:w="5265" w:type="dxa"/>
            <w:shd w:val="clear" w:color="auto" w:fill="auto"/>
            <w:hideMark/>
          </w:tcPr>
          <w:p w14:paraId="67258EF3" w14:textId="29992BA9" w:rsidR="005A7112" w:rsidRDefault="005A7112" w:rsidP="005C4520">
            <w:pPr>
              <w:rPr>
                <w:rFonts w:cs="Calibri"/>
                <w:color w:val="000000"/>
                <w:lang w:val="uk-UA"/>
              </w:rPr>
            </w:pPr>
            <w:r>
              <w:rPr>
                <w:rFonts w:cs="Calibri"/>
                <w:color w:val="000000"/>
                <w:lang w:val="uk-UA"/>
              </w:rPr>
              <w:t xml:space="preserve">У разі виявлення факту </w:t>
            </w:r>
            <w:proofErr w:type="spellStart"/>
            <w:r>
              <w:rPr>
                <w:rFonts w:cs="Calibri"/>
                <w:color w:val="000000"/>
                <w:lang w:val="uk-UA"/>
              </w:rPr>
              <w:t>позапроектного</w:t>
            </w:r>
            <w:proofErr w:type="spellEnd"/>
            <w:r>
              <w:rPr>
                <w:rFonts w:cs="Calibri"/>
                <w:color w:val="000000"/>
                <w:lang w:val="uk-UA"/>
              </w:rPr>
              <w:t xml:space="preserve"> проїзду транспорту територією ліцензійних ділянок Продавця Покупець сплачує Продавцю штраф, виходячи з розрахунку зазначених сум за кожний виявлений факт </w:t>
            </w:r>
            <w:proofErr w:type="spellStart"/>
            <w:r>
              <w:rPr>
                <w:rFonts w:cs="Calibri"/>
                <w:color w:val="000000"/>
                <w:lang w:val="uk-UA"/>
              </w:rPr>
              <w:t>позапроектного</w:t>
            </w:r>
            <w:proofErr w:type="spellEnd"/>
            <w:r>
              <w:rPr>
                <w:rFonts w:cs="Calibri"/>
                <w:color w:val="000000"/>
                <w:lang w:val="uk-UA"/>
              </w:rPr>
              <w:t xml:space="preserve"> проїзду, у розмірі:</w:t>
            </w:r>
          </w:p>
        </w:tc>
        <w:tc>
          <w:tcPr>
            <w:tcW w:w="293" w:type="dxa"/>
            <w:shd w:val="clear" w:color="auto" w:fill="auto"/>
            <w:hideMark/>
          </w:tcPr>
          <w:p w14:paraId="26E9E92E"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76A34893"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71241873" w14:textId="77777777" w:rsidR="005A7112" w:rsidRDefault="005A7112" w:rsidP="005C4520">
            <w:pPr>
              <w:rPr>
                <w:rFonts w:cs="Calibri"/>
                <w:color w:val="000000"/>
                <w:lang w:val="uk-UA"/>
              </w:rPr>
            </w:pPr>
            <w:r>
              <w:rPr>
                <w:rFonts w:cs="Calibri"/>
                <w:color w:val="000000"/>
                <w:lang w:val="uk-UA"/>
              </w:rPr>
              <w:t>8</w:t>
            </w:r>
          </w:p>
        </w:tc>
        <w:tc>
          <w:tcPr>
            <w:tcW w:w="814" w:type="dxa"/>
            <w:shd w:val="clear" w:color="auto" w:fill="auto"/>
            <w:hideMark/>
          </w:tcPr>
          <w:p w14:paraId="10CAE718" w14:textId="77777777" w:rsidR="005A7112" w:rsidRDefault="005A7112" w:rsidP="005C4520">
            <w:pPr>
              <w:rPr>
                <w:rFonts w:cs="Calibri"/>
                <w:color w:val="000000"/>
                <w:lang w:val="uk-UA"/>
              </w:rPr>
            </w:pPr>
            <w:r>
              <w:rPr>
                <w:rFonts w:cs="Calibri"/>
                <w:color w:val="000000"/>
                <w:lang w:val="uk-UA"/>
              </w:rPr>
              <w:t>12</w:t>
            </w:r>
          </w:p>
        </w:tc>
        <w:tc>
          <w:tcPr>
            <w:tcW w:w="870" w:type="dxa"/>
            <w:shd w:val="clear" w:color="auto" w:fill="auto"/>
            <w:hideMark/>
          </w:tcPr>
          <w:p w14:paraId="53104C2C" w14:textId="77777777" w:rsidR="005A7112" w:rsidRDefault="005A7112" w:rsidP="005C4520">
            <w:pPr>
              <w:rPr>
                <w:rFonts w:cs="Calibri"/>
                <w:color w:val="000000"/>
                <w:lang w:val="uk-UA"/>
              </w:rPr>
            </w:pPr>
            <w:r>
              <w:rPr>
                <w:rFonts w:cs="Calibri"/>
                <w:color w:val="000000"/>
                <w:lang w:val="uk-UA"/>
              </w:rPr>
              <w:t>25</w:t>
            </w:r>
          </w:p>
        </w:tc>
        <w:tc>
          <w:tcPr>
            <w:tcW w:w="1715" w:type="dxa"/>
            <w:shd w:val="clear" w:color="auto" w:fill="auto"/>
            <w:hideMark/>
          </w:tcPr>
          <w:p w14:paraId="334726A0" w14:textId="77777777" w:rsidR="005A7112" w:rsidRDefault="005A7112" w:rsidP="005C4520">
            <w:pPr>
              <w:rPr>
                <w:rFonts w:cs="Calibri"/>
                <w:color w:val="000000"/>
                <w:lang w:val="uk-UA"/>
              </w:rPr>
            </w:pPr>
            <w:r>
              <w:rPr>
                <w:rFonts w:cs="Calibri"/>
                <w:color w:val="000000"/>
                <w:lang w:val="uk-UA"/>
              </w:rPr>
              <w:t>40</w:t>
            </w:r>
          </w:p>
        </w:tc>
      </w:tr>
      <w:tr w:rsidR="005A7112" w14:paraId="1093547E" w14:textId="77777777" w:rsidTr="005A7112">
        <w:trPr>
          <w:trHeight w:val="666"/>
        </w:trPr>
        <w:tc>
          <w:tcPr>
            <w:tcW w:w="548" w:type="dxa"/>
            <w:shd w:val="clear" w:color="auto" w:fill="auto"/>
            <w:hideMark/>
          </w:tcPr>
          <w:p w14:paraId="124B185B" w14:textId="77777777" w:rsidR="005A7112" w:rsidRDefault="005A7112" w:rsidP="005C4520">
            <w:pPr>
              <w:rPr>
                <w:rFonts w:cs="Calibri"/>
                <w:color w:val="000000"/>
                <w:lang w:val="uk-UA"/>
              </w:rPr>
            </w:pPr>
            <w:r>
              <w:rPr>
                <w:rFonts w:cs="Calibri"/>
                <w:color w:val="000000"/>
                <w:lang w:val="uk-UA"/>
              </w:rPr>
              <w:t>19.</w:t>
            </w:r>
          </w:p>
        </w:tc>
        <w:tc>
          <w:tcPr>
            <w:tcW w:w="5265" w:type="dxa"/>
            <w:shd w:val="clear" w:color="auto" w:fill="auto"/>
            <w:hideMark/>
          </w:tcPr>
          <w:p w14:paraId="65F20BD6" w14:textId="73E65F83" w:rsidR="005A7112" w:rsidRDefault="005A7112" w:rsidP="005C4520">
            <w:pPr>
              <w:rPr>
                <w:rFonts w:cs="Calibri"/>
                <w:color w:val="000000"/>
                <w:lang w:val="uk-UA"/>
              </w:rPr>
            </w:pPr>
            <w:r>
              <w:rPr>
                <w:rFonts w:cs="Calibri"/>
                <w:color w:val="000000"/>
                <w:lang w:val="uk-UA"/>
              </w:rPr>
              <w:t>У разі самовільного захоплення або заняття лісової або земельної ділянки на території ліцензійної ділянки Продавця Покупець сплачує Продавцю штраф, виходячи з розрахунку зазначених сум за кожен гектар порушеної площі, в розмірі:</w:t>
            </w:r>
          </w:p>
        </w:tc>
        <w:tc>
          <w:tcPr>
            <w:tcW w:w="293" w:type="dxa"/>
            <w:shd w:val="clear" w:color="auto" w:fill="auto"/>
            <w:hideMark/>
          </w:tcPr>
          <w:p w14:paraId="11BCF41A" w14:textId="77777777" w:rsidR="005A7112" w:rsidRDefault="005A7112" w:rsidP="005C4520">
            <w:pPr>
              <w:rPr>
                <w:rFonts w:cs="Calibri"/>
                <w:color w:val="000000"/>
                <w:lang w:val="uk-UA"/>
              </w:rPr>
            </w:pPr>
            <w:r>
              <w:rPr>
                <w:rFonts w:cs="Calibri"/>
                <w:color w:val="000000"/>
                <w:lang w:val="uk-UA"/>
              </w:rPr>
              <w:t>4</w:t>
            </w:r>
          </w:p>
        </w:tc>
        <w:tc>
          <w:tcPr>
            <w:tcW w:w="575" w:type="dxa"/>
            <w:shd w:val="clear" w:color="auto" w:fill="auto"/>
            <w:hideMark/>
          </w:tcPr>
          <w:p w14:paraId="18ED3761" w14:textId="77777777" w:rsidR="005A7112" w:rsidRDefault="005A7112" w:rsidP="005C4520">
            <w:pPr>
              <w:rPr>
                <w:rFonts w:cs="Calibri"/>
                <w:color w:val="000000"/>
                <w:lang w:val="uk-UA"/>
              </w:rPr>
            </w:pPr>
            <w:r>
              <w:rPr>
                <w:rFonts w:cs="Calibri"/>
                <w:color w:val="000000"/>
                <w:lang w:val="uk-UA"/>
              </w:rPr>
              <w:t>12</w:t>
            </w:r>
          </w:p>
        </w:tc>
        <w:tc>
          <w:tcPr>
            <w:tcW w:w="694" w:type="dxa"/>
            <w:shd w:val="clear" w:color="auto" w:fill="auto"/>
            <w:hideMark/>
          </w:tcPr>
          <w:p w14:paraId="5F7244FA" w14:textId="77777777" w:rsidR="005A7112" w:rsidRDefault="005A7112" w:rsidP="005C4520">
            <w:pPr>
              <w:rPr>
                <w:rFonts w:cs="Calibri"/>
                <w:color w:val="000000"/>
                <w:lang w:val="uk-UA"/>
              </w:rPr>
            </w:pPr>
            <w:r>
              <w:rPr>
                <w:rFonts w:cs="Calibri"/>
                <w:color w:val="000000"/>
                <w:lang w:val="uk-UA"/>
              </w:rPr>
              <w:t>25</w:t>
            </w:r>
          </w:p>
        </w:tc>
        <w:tc>
          <w:tcPr>
            <w:tcW w:w="814" w:type="dxa"/>
            <w:shd w:val="clear" w:color="auto" w:fill="auto"/>
            <w:hideMark/>
          </w:tcPr>
          <w:p w14:paraId="3DCD0243" w14:textId="77777777" w:rsidR="005A7112" w:rsidRDefault="005A7112" w:rsidP="005C4520">
            <w:pPr>
              <w:rPr>
                <w:rFonts w:cs="Calibri"/>
                <w:color w:val="000000"/>
                <w:lang w:val="uk-UA"/>
              </w:rPr>
            </w:pPr>
            <w:r>
              <w:rPr>
                <w:rFonts w:cs="Calibri"/>
                <w:color w:val="000000"/>
                <w:lang w:val="uk-UA"/>
              </w:rPr>
              <w:t>50</w:t>
            </w:r>
          </w:p>
        </w:tc>
        <w:tc>
          <w:tcPr>
            <w:tcW w:w="870" w:type="dxa"/>
            <w:shd w:val="clear" w:color="auto" w:fill="auto"/>
            <w:hideMark/>
          </w:tcPr>
          <w:p w14:paraId="7CDC9D34" w14:textId="77777777" w:rsidR="005A7112" w:rsidRDefault="005A7112" w:rsidP="005C4520">
            <w:pPr>
              <w:rPr>
                <w:rFonts w:cs="Calibri"/>
                <w:color w:val="000000"/>
                <w:lang w:val="uk-UA"/>
              </w:rPr>
            </w:pPr>
            <w:r>
              <w:rPr>
                <w:rFonts w:cs="Calibri"/>
                <w:color w:val="000000"/>
                <w:lang w:val="uk-UA"/>
              </w:rPr>
              <w:t>80</w:t>
            </w:r>
          </w:p>
        </w:tc>
        <w:tc>
          <w:tcPr>
            <w:tcW w:w="1715" w:type="dxa"/>
            <w:shd w:val="clear" w:color="auto" w:fill="auto"/>
            <w:hideMark/>
          </w:tcPr>
          <w:p w14:paraId="3687BE11" w14:textId="77777777" w:rsidR="005A7112" w:rsidRDefault="005A7112" w:rsidP="005C4520">
            <w:pPr>
              <w:rPr>
                <w:rFonts w:cs="Calibri"/>
                <w:color w:val="000000"/>
                <w:lang w:val="uk-UA"/>
              </w:rPr>
            </w:pPr>
            <w:r>
              <w:rPr>
                <w:rFonts w:cs="Calibri"/>
                <w:color w:val="000000"/>
                <w:lang w:val="uk-UA"/>
              </w:rPr>
              <w:t>125</w:t>
            </w:r>
          </w:p>
        </w:tc>
      </w:tr>
      <w:tr w:rsidR="005A7112" w14:paraId="51805487" w14:textId="77777777" w:rsidTr="005A7112">
        <w:trPr>
          <w:trHeight w:val="1335"/>
        </w:trPr>
        <w:tc>
          <w:tcPr>
            <w:tcW w:w="548" w:type="dxa"/>
            <w:shd w:val="clear" w:color="auto" w:fill="auto"/>
            <w:hideMark/>
          </w:tcPr>
          <w:p w14:paraId="7F1D0FBB" w14:textId="77777777" w:rsidR="005A7112" w:rsidRDefault="005A7112" w:rsidP="005C4520">
            <w:pPr>
              <w:rPr>
                <w:rFonts w:cs="Calibri"/>
                <w:color w:val="000000"/>
                <w:lang w:val="uk-UA"/>
              </w:rPr>
            </w:pPr>
            <w:r>
              <w:rPr>
                <w:rFonts w:cs="Calibri"/>
                <w:color w:val="000000"/>
                <w:lang w:val="uk-UA"/>
              </w:rPr>
              <w:t>20.</w:t>
            </w:r>
          </w:p>
        </w:tc>
        <w:tc>
          <w:tcPr>
            <w:tcW w:w="5265" w:type="dxa"/>
            <w:shd w:val="clear" w:color="auto" w:fill="auto"/>
            <w:hideMark/>
          </w:tcPr>
          <w:p w14:paraId="18F16E59" w14:textId="4C218CDB" w:rsidR="005A7112" w:rsidRDefault="005A7112" w:rsidP="005C4520">
            <w:pPr>
              <w:rPr>
                <w:rFonts w:cs="Calibri"/>
                <w:color w:val="000000"/>
                <w:lang w:val="uk-UA"/>
              </w:rPr>
            </w:pPr>
            <w:r>
              <w:rPr>
                <w:rFonts w:cs="Calibri"/>
                <w:color w:val="000000"/>
                <w:lang w:val="uk-UA"/>
              </w:rPr>
              <w:t>У разі відновлення робіт працівниками Покупця  , раніше зупинених відповідальною особою Продавця, без письмового дозволу Продавця на відновлення робіт, Покупець сплачує Продавцю за кожен такий факт штраф, виходячи з розрахунку зазначених сум за кожен день робіт, відновлених без письмового узгодження із Продавцем, у розмірі:</w:t>
            </w:r>
          </w:p>
        </w:tc>
        <w:tc>
          <w:tcPr>
            <w:tcW w:w="293" w:type="dxa"/>
            <w:shd w:val="clear" w:color="auto" w:fill="auto"/>
            <w:hideMark/>
          </w:tcPr>
          <w:p w14:paraId="01231817" w14:textId="77777777" w:rsidR="005A7112" w:rsidRDefault="005A7112" w:rsidP="005C4520">
            <w:pPr>
              <w:rPr>
                <w:rFonts w:cs="Calibri"/>
                <w:color w:val="000000"/>
                <w:lang w:val="uk-UA"/>
              </w:rPr>
            </w:pPr>
            <w:r>
              <w:rPr>
                <w:rFonts w:cs="Calibri"/>
                <w:color w:val="000000"/>
                <w:lang w:val="uk-UA"/>
              </w:rPr>
              <w:t>4</w:t>
            </w:r>
          </w:p>
        </w:tc>
        <w:tc>
          <w:tcPr>
            <w:tcW w:w="575" w:type="dxa"/>
            <w:shd w:val="clear" w:color="auto" w:fill="auto"/>
            <w:hideMark/>
          </w:tcPr>
          <w:p w14:paraId="3A5FCFF8" w14:textId="77777777" w:rsidR="005A7112" w:rsidRDefault="005A7112" w:rsidP="005C4520">
            <w:pPr>
              <w:rPr>
                <w:rFonts w:cs="Calibri"/>
                <w:color w:val="000000"/>
                <w:lang w:val="uk-UA"/>
              </w:rPr>
            </w:pPr>
            <w:r>
              <w:rPr>
                <w:rFonts w:cs="Calibri"/>
                <w:color w:val="000000"/>
                <w:lang w:val="uk-UA"/>
              </w:rPr>
              <w:t>6</w:t>
            </w:r>
          </w:p>
        </w:tc>
        <w:tc>
          <w:tcPr>
            <w:tcW w:w="694" w:type="dxa"/>
            <w:shd w:val="clear" w:color="auto" w:fill="auto"/>
            <w:hideMark/>
          </w:tcPr>
          <w:p w14:paraId="08BA3DFB" w14:textId="77777777" w:rsidR="005A7112" w:rsidRDefault="005A7112" w:rsidP="005C4520">
            <w:pPr>
              <w:rPr>
                <w:rFonts w:cs="Calibri"/>
                <w:color w:val="000000"/>
                <w:lang w:val="uk-UA"/>
              </w:rPr>
            </w:pPr>
            <w:r>
              <w:rPr>
                <w:rFonts w:cs="Calibri"/>
                <w:color w:val="000000"/>
                <w:lang w:val="uk-UA"/>
              </w:rPr>
              <w:t>12</w:t>
            </w:r>
          </w:p>
        </w:tc>
        <w:tc>
          <w:tcPr>
            <w:tcW w:w="814" w:type="dxa"/>
            <w:shd w:val="clear" w:color="auto" w:fill="auto"/>
            <w:hideMark/>
          </w:tcPr>
          <w:p w14:paraId="6BE87FCD" w14:textId="77777777" w:rsidR="005A7112" w:rsidRDefault="005A7112" w:rsidP="005C4520">
            <w:pPr>
              <w:rPr>
                <w:rFonts w:cs="Calibri"/>
                <w:color w:val="000000"/>
                <w:lang w:val="uk-UA"/>
              </w:rPr>
            </w:pPr>
            <w:r>
              <w:rPr>
                <w:rFonts w:cs="Calibri"/>
                <w:color w:val="000000"/>
                <w:lang w:val="uk-UA"/>
              </w:rPr>
              <w:t>18</w:t>
            </w:r>
          </w:p>
        </w:tc>
        <w:tc>
          <w:tcPr>
            <w:tcW w:w="870" w:type="dxa"/>
            <w:shd w:val="clear" w:color="auto" w:fill="auto"/>
            <w:hideMark/>
          </w:tcPr>
          <w:p w14:paraId="517BCF76" w14:textId="77777777" w:rsidR="005A7112" w:rsidRDefault="005A7112" w:rsidP="005C4520">
            <w:pPr>
              <w:rPr>
                <w:rFonts w:cs="Calibri"/>
                <w:color w:val="000000"/>
                <w:lang w:val="uk-UA"/>
              </w:rPr>
            </w:pPr>
            <w:r>
              <w:rPr>
                <w:rFonts w:cs="Calibri"/>
                <w:color w:val="000000"/>
                <w:lang w:val="uk-UA"/>
              </w:rPr>
              <w:t>25</w:t>
            </w:r>
          </w:p>
        </w:tc>
        <w:tc>
          <w:tcPr>
            <w:tcW w:w="1715" w:type="dxa"/>
            <w:shd w:val="clear" w:color="auto" w:fill="auto"/>
            <w:hideMark/>
          </w:tcPr>
          <w:p w14:paraId="15D2C29A" w14:textId="77777777" w:rsidR="005A7112" w:rsidRDefault="005A7112" w:rsidP="005C4520">
            <w:pPr>
              <w:rPr>
                <w:rFonts w:cs="Calibri"/>
                <w:color w:val="000000"/>
                <w:lang w:val="uk-UA"/>
              </w:rPr>
            </w:pPr>
            <w:r>
              <w:rPr>
                <w:rFonts w:cs="Calibri"/>
                <w:color w:val="000000"/>
                <w:lang w:val="uk-UA"/>
              </w:rPr>
              <w:t>30</w:t>
            </w:r>
          </w:p>
        </w:tc>
      </w:tr>
      <w:tr w:rsidR="005A7112" w14:paraId="489D8BF0" w14:textId="77777777" w:rsidTr="005A7112">
        <w:trPr>
          <w:trHeight w:val="1230"/>
        </w:trPr>
        <w:tc>
          <w:tcPr>
            <w:tcW w:w="548" w:type="dxa"/>
            <w:shd w:val="clear" w:color="auto" w:fill="auto"/>
            <w:hideMark/>
          </w:tcPr>
          <w:p w14:paraId="43379CEE" w14:textId="77777777" w:rsidR="005A7112" w:rsidRDefault="005A7112" w:rsidP="005C4520">
            <w:pPr>
              <w:rPr>
                <w:rFonts w:cs="Calibri"/>
                <w:color w:val="000000"/>
                <w:lang w:val="uk-UA"/>
              </w:rPr>
            </w:pPr>
            <w:r>
              <w:rPr>
                <w:rFonts w:cs="Calibri"/>
                <w:color w:val="000000"/>
                <w:lang w:val="uk-UA"/>
              </w:rPr>
              <w:t>21.</w:t>
            </w:r>
          </w:p>
        </w:tc>
        <w:tc>
          <w:tcPr>
            <w:tcW w:w="5265" w:type="dxa"/>
            <w:shd w:val="clear" w:color="auto" w:fill="auto"/>
            <w:hideMark/>
          </w:tcPr>
          <w:p w14:paraId="478C20CA" w14:textId="79415025" w:rsidR="005A7112" w:rsidRDefault="005A7112" w:rsidP="005C4520">
            <w:pPr>
              <w:rPr>
                <w:rFonts w:cs="Calibri"/>
                <w:color w:val="000000"/>
                <w:lang w:val="uk-UA"/>
              </w:rPr>
            </w:pPr>
            <w:r>
              <w:rPr>
                <w:rFonts w:cs="Calibri"/>
                <w:color w:val="000000"/>
                <w:lang w:val="uk-UA"/>
              </w:rPr>
              <w:t>У разі виявлення факту недотримання і невиконання встановлених нормативними правовими актами України вимог щодо пожежної безпеки Покупець сплачує Продавцю штраф, виходячи з розрахунку зазначеної суми за кожне виявлене порушення, у розмірі:</w:t>
            </w:r>
          </w:p>
        </w:tc>
        <w:tc>
          <w:tcPr>
            <w:tcW w:w="293" w:type="dxa"/>
            <w:shd w:val="clear" w:color="auto" w:fill="auto"/>
            <w:hideMark/>
          </w:tcPr>
          <w:p w14:paraId="65D2C66A"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6212B2F6"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02687B23" w14:textId="77777777" w:rsidR="005A7112" w:rsidRDefault="005A7112" w:rsidP="005C4520">
            <w:pPr>
              <w:rPr>
                <w:rFonts w:cs="Calibri"/>
                <w:color w:val="000000"/>
                <w:lang w:val="uk-UA"/>
              </w:rPr>
            </w:pPr>
            <w:r>
              <w:rPr>
                <w:rFonts w:cs="Calibri"/>
                <w:color w:val="000000"/>
                <w:lang w:val="uk-UA"/>
              </w:rPr>
              <w:t>5</w:t>
            </w:r>
          </w:p>
        </w:tc>
        <w:tc>
          <w:tcPr>
            <w:tcW w:w="814" w:type="dxa"/>
            <w:shd w:val="clear" w:color="auto" w:fill="auto"/>
            <w:hideMark/>
          </w:tcPr>
          <w:p w14:paraId="7D48932D" w14:textId="77777777" w:rsidR="005A7112" w:rsidRDefault="005A7112" w:rsidP="005C4520">
            <w:pPr>
              <w:rPr>
                <w:rFonts w:cs="Calibri"/>
                <w:color w:val="000000"/>
                <w:lang w:val="uk-UA"/>
              </w:rPr>
            </w:pPr>
            <w:r>
              <w:rPr>
                <w:rFonts w:cs="Calibri"/>
                <w:color w:val="000000"/>
                <w:lang w:val="uk-UA"/>
              </w:rPr>
              <w:t>8</w:t>
            </w:r>
          </w:p>
        </w:tc>
        <w:tc>
          <w:tcPr>
            <w:tcW w:w="870" w:type="dxa"/>
            <w:shd w:val="clear" w:color="auto" w:fill="auto"/>
            <w:hideMark/>
          </w:tcPr>
          <w:p w14:paraId="64431EA8" w14:textId="77777777" w:rsidR="005A7112" w:rsidRDefault="005A7112" w:rsidP="005C4520">
            <w:pPr>
              <w:rPr>
                <w:rFonts w:cs="Calibri"/>
                <w:color w:val="000000"/>
                <w:lang w:val="uk-UA"/>
              </w:rPr>
            </w:pPr>
            <w:r>
              <w:rPr>
                <w:rFonts w:cs="Calibri"/>
                <w:color w:val="000000"/>
                <w:lang w:val="uk-UA"/>
              </w:rPr>
              <w:t>10</w:t>
            </w:r>
          </w:p>
        </w:tc>
        <w:tc>
          <w:tcPr>
            <w:tcW w:w="1715" w:type="dxa"/>
            <w:shd w:val="clear" w:color="auto" w:fill="auto"/>
            <w:hideMark/>
          </w:tcPr>
          <w:p w14:paraId="7DFC06CB" w14:textId="77777777" w:rsidR="005A7112" w:rsidRDefault="005A7112" w:rsidP="005C4520">
            <w:pPr>
              <w:rPr>
                <w:rFonts w:cs="Calibri"/>
                <w:color w:val="000000"/>
                <w:lang w:val="uk-UA"/>
              </w:rPr>
            </w:pPr>
            <w:r>
              <w:rPr>
                <w:rFonts w:cs="Calibri"/>
                <w:color w:val="000000"/>
                <w:lang w:val="uk-UA"/>
              </w:rPr>
              <w:t>12</w:t>
            </w:r>
          </w:p>
        </w:tc>
      </w:tr>
      <w:tr w:rsidR="005A7112" w14:paraId="36E9BBA2" w14:textId="77777777" w:rsidTr="005A7112">
        <w:trPr>
          <w:trHeight w:val="1065"/>
        </w:trPr>
        <w:tc>
          <w:tcPr>
            <w:tcW w:w="548" w:type="dxa"/>
            <w:shd w:val="clear" w:color="auto" w:fill="auto"/>
            <w:hideMark/>
          </w:tcPr>
          <w:p w14:paraId="5F0E4922" w14:textId="77777777" w:rsidR="005A7112" w:rsidRDefault="005A7112" w:rsidP="005C4520">
            <w:pPr>
              <w:rPr>
                <w:rFonts w:cs="Calibri"/>
                <w:color w:val="000000"/>
                <w:lang w:val="uk-UA"/>
              </w:rPr>
            </w:pPr>
            <w:r>
              <w:rPr>
                <w:rFonts w:cs="Calibri"/>
                <w:color w:val="000000"/>
                <w:lang w:val="uk-UA"/>
              </w:rPr>
              <w:t>22.</w:t>
            </w:r>
          </w:p>
        </w:tc>
        <w:tc>
          <w:tcPr>
            <w:tcW w:w="5265" w:type="dxa"/>
            <w:shd w:val="clear" w:color="auto" w:fill="auto"/>
            <w:hideMark/>
          </w:tcPr>
          <w:p w14:paraId="42187A1D" w14:textId="014D4D96" w:rsidR="005A7112" w:rsidRDefault="005A7112" w:rsidP="005C4520">
            <w:pPr>
              <w:rPr>
                <w:rFonts w:cs="Calibri"/>
                <w:color w:val="000000"/>
                <w:lang w:val="uk-UA"/>
              </w:rPr>
            </w:pPr>
            <w:r>
              <w:rPr>
                <w:rFonts w:cs="Calibri"/>
                <w:color w:val="000000"/>
                <w:lang w:val="uk-UA"/>
              </w:rPr>
              <w:t xml:space="preserve">У разі невиконання  Покупцем  термінів виконання заходів по усуненню </w:t>
            </w:r>
            <w:proofErr w:type="spellStart"/>
            <w:r>
              <w:rPr>
                <w:rFonts w:cs="Calibri"/>
                <w:color w:val="000000"/>
                <w:lang w:val="uk-UA"/>
              </w:rPr>
              <w:t>невідповідностей</w:t>
            </w:r>
            <w:proofErr w:type="spellEnd"/>
            <w:r>
              <w:rPr>
                <w:rFonts w:cs="Calibri"/>
                <w:color w:val="000000"/>
                <w:lang w:val="uk-UA"/>
              </w:rPr>
              <w:t xml:space="preserve"> чи порушень, зазначених у його листах, направлених на ім'я Продавця, та/або протоколах спільних нарад, як у ході виконання договірних обсягів робіт, так і під час його кваліфікації в ході договірної кампанії, до укладення договору, Покупець сплачує Продавцю за кожне невиконане у строк зобов'язання штраф у розмірі:</w:t>
            </w:r>
          </w:p>
        </w:tc>
        <w:tc>
          <w:tcPr>
            <w:tcW w:w="293" w:type="dxa"/>
            <w:shd w:val="clear" w:color="auto" w:fill="auto"/>
            <w:hideMark/>
          </w:tcPr>
          <w:p w14:paraId="40117F6E" w14:textId="77777777" w:rsidR="005A7112" w:rsidRDefault="005A7112" w:rsidP="005C4520">
            <w:pPr>
              <w:rPr>
                <w:rFonts w:cs="Calibri"/>
                <w:color w:val="000000"/>
                <w:lang w:val="uk-UA"/>
              </w:rPr>
            </w:pPr>
            <w:r>
              <w:rPr>
                <w:rFonts w:cs="Calibri"/>
                <w:color w:val="000000"/>
                <w:lang w:val="uk-UA"/>
              </w:rPr>
              <w:t>3</w:t>
            </w:r>
          </w:p>
        </w:tc>
        <w:tc>
          <w:tcPr>
            <w:tcW w:w="575" w:type="dxa"/>
            <w:shd w:val="clear" w:color="auto" w:fill="auto"/>
            <w:hideMark/>
          </w:tcPr>
          <w:p w14:paraId="7A527114" w14:textId="77777777" w:rsidR="005A7112" w:rsidRDefault="005A7112" w:rsidP="005C4520">
            <w:pPr>
              <w:rPr>
                <w:rFonts w:cs="Calibri"/>
                <w:color w:val="000000"/>
                <w:lang w:val="uk-UA"/>
              </w:rPr>
            </w:pPr>
            <w:r>
              <w:rPr>
                <w:rFonts w:cs="Calibri"/>
                <w:color w:val="000000"/>
                <w:lang w:val="uk-UA"/>
              </w:rPr>
              <w:t>4</w:t>
            </w:r>
          </w:p>
        </w:tc>
        <w:tc>
          <w:tcPr>
            <w:tcW w:w="694" w:type="dxa"/>
            <w:shd w:val="clear" w:color="auto" w:fill="auto"/>
            <w:hideMark/>
          </w:tcPr>
          <w:p w14:paraId="47C90F77" w14:textId="77777777" w:rsidR="005A7112" w:rsidRDefault="005A7112" w:rsidP="005C4520">
            <w:pPr>
              <w:rPr>
                <w:rFonts w:cs="Calibri"/>
                <w:color w:val="000000"/>
                <w:lang w:val="uk-UA"/>
              </w:rPr>
            </w:pPr>
            <w:r>
              <w:rPr>
                <w:rFonts w:cs="Calibri"/>
                <w:color w:val="000000"/>
                <w:lang w:val="uk-UA"/>
              </w:rPr>
              <w:t>12</w:t>
            </w:r>
          </w:p>
        </w:tc>
        <w:tc>
          <w:tcPr>
            <w:tcW w:w="814" w:type="dxa"/>
            <w:shd w:val="clear" w:color="auto" w:fill="auto"/>
            <w:hideMark/>
          </w:tcPr>
          <w:p w14:paraId="0763242C" w14:textId="77777777" w:rsidR="005A7112" w:rsidRDefault="005A7112" w:rsidP="005C4520">
            <w:pPr>
              <w:rPr>
                <w:rFonts w:cs="Calibri"/>
                <w:color w:val="000000"/>
                <w:lang w:val="uk-UA"/>
              </w:rPr>
            </w:pPr>
            <w:r>
              <w:rPr>
                <w:rFonts w:cs="Calibri"/>
                <w:color w:val="000000"/>
                <w:lang w:val="uk-UA"/>
              </w:rPr>
              <w:t>25</w:t>
            </w:r>
          </w:p>
        </w:tc>
        <w:tc>
          <w:tcPr>
            <w:tcW w:w="870" w:type="dxa"/>
            <w:shd w:val="clear" w:color="auto" w:fill="auto"/>
            <w:hideMark/>
          </w:tcPr>
          <w:p w14:paraId="016F5A98" w14:textId="77777777" w:rsidR="005A7112" w:rsidRDefault="005A7112" w:rsidP="005C4520">
            <w:pPr>
              <w:rPr>
                <w:rFonts w:cs="Calibri"/>
                <w:color w:val="000000"/>
                <w:lang w:val="uk-UA"/>
              </w:rPr>
            </w:pPr>
            <w:r>
              <w:rPr>
                <w:rFonts w:cs="Calibri"/>
                <w:color w:val="000000"/>
                <w:lang w:val="uk-UA"/>
              </w:rPr>
              <w:t>50</w:t>
            </w:r>
          </w:p>
        </w:tc>
        <w:tc>
          <w:tcPr>
            <w:tcW w:w="1715" w:type="dxa"/>
            <w:shd w:val="clear" w:color="auto" w:fill="auto"/>
            <w:hideMark/>
          </w:tcPr>
          <w:p w14:paraId="27F32BF2" w14:textId="77777777" w:rsidR="005A7112" w:rsidRDefault="005A7112" w:rsidP="005C4520">
            <w:pPr>
              <w:rPr>
                <w:rFonts w:cs="Calibri"/>
                <w:color w:val="000000"/>
                <w:lang w:val="uk-UA"/>
              </w:rPr>
            </w:pPr>
            <w:r>
              <w:rPr>
                <w:rFonts w:cs="Calibri"/>
                <w:color w:val="000000"/>
                <w:lang w:val="uk-UA"/>
              </w:rPr>
              <w:t>80</w:t>
            </w:r>
          </w:p>
        </w:tc>
      </w:tr>
      <w:tr w:rsidR="005A7112" w14:paraId="53B7BC36" w14:textId="77777777" w:rsidTr="005A7112">
        <w:trPr>
          <w:trHeight w:val="1035"/>
        </w:trPr>
        <w:tc>
          <w:tcPr>
            <w:tcW w:w="548" w:type="dxa"/>
            <w:shd w:val="clear" w:color="auto" w:fill="auto"/>
            <w:hideMark/>
          </w:tcPr>
          <w:p w14:paraId="3FCFF73A" w14:textId="77777777" w:rsidR="005A7112" w:rsidRDefault="005A7112" w:rsidP="005C4520">
            <w:pPr>
              <w:rPr>
                <w:rFonts w:cs="Calibri"/>
                <w:color w:val="000000"/>
                <w:lang w:val="uk-UA"/>
              </w:rPr>
            </w:pPr>
            <w:r>
              <w:rPr>
                <w:rFonts w:cs="Calibri"/>
                <w:color w:val="000000"/>
                <w:lang w:val="uk-UA"/>
              </w:rPr>
              <w:t>23.</w:t>
            </w:r>
          </w:p>
        </w:tc>
        <w:tc>
          <w:tcPr>
            <w:tcW w:w="5265" w:type="dxa"/>
            <w:shd w:val="clear" w:color="auto" w:fill="auto"/>
            <w:hideMark/>
          </w:tcPr>
          <w:p w14:paraId="284C453D" w14:textId="2273669F" w:rsidR="005A7112" w:rsidRDefault="005A7112" w:rsidP="005C4520">
            <w:pPr>
              <w:rPr>
                <w:rFonts w:cs="Calibri"/>
                <w:color w:val="000000"/>
                <w:lang w:val="uk-UA"/>
              </w:rPr>
            </w:pPr>
            <w:r>
              <w:rPr>
                <w:rFonts w:cs="Calibri"/>
                <w:color w:val="000000"/>
                <w:lang w:val="uk-UA"/>
              </w:rPr>
              <w:t>У разі самовільного залишення Об'єкта виконання робіт працівником, закріпленим за таким Об'єктом на постійній основі, Покупець сплачує Продавцю за кожного працівника, який самовільно покинув Об'єкт (за винятком аварійних і форс-мажорних ситуацій), штраф у розмірі:</w:t>
            </w:r>
          </w:p>
        </w:tc>
        <w:tc>
          <w:tcPr>
            <w:tcW w:w="293" w:type="dxa"/>
            <w:shd w:val="clear" w:color="auto" w:fill="auto"/>
            <w:hideMark/>
          </w:tcPr>
          <w:p w14:paraId="1108EE7C"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1EB1BCCD"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23A4CF54" w14:textId="77777777" w:rsidR="005A7112" w:rsidRDefault="005A7112" w:rsidP="005C4520">
            <w:pPr>
              <w:rPr>
                <w:rFonts w:cs="Calibri"/>
                <w:color w:val="000000"/>
                <w:lang w:val="uk-UA"/>
              </w:rPr>
            </w:pPr>
            <w:r>
              <w:rPr>
                <w:rFonts w:cs="Calibri"/>
                <w:color w:val="000000"/>
                <w:lang w:val="uk-UA"/>
              </w:rPr>
              <w:t>5</w:t>
            </w:r>
          </w:p>
        </w:tc>
        <w:tc>
          <w:tcPr>
            <w:tcW w:w="814" w:type="dxa"/>
            <w:shd w:val="clear" w:color="auto" w:fill="auto"/>
            <w:hideMark/>
          </w:tcPr>
          <w:p w14:paraId="04B28E9A" w14:textId="77777777" w:rsidR="005A7112" w:rsidRDefault="005A7112" w:rsidP="005C4520">
            <w:pPr>
              <w:rPr>
                <w:rFonts w:cs="Calibri"/>
                <w:color w:val="000000"/>
                <w:lang w:val="uk-UA"/>
              </w:rPr>
            </w:pPr>
            <w:r>
              <w:rPr>
                <w:rFonts w:cs="Calibri"/>
                <w:color w:val="000000"/>
                <w:lang w:val="uk-UA"/>
              </w:rPr>
              <w:t>8</w:t>
            </w:r>
          </w:p>
        </w:tc>
        <w:tc>
          <w:tcPr>
            <w:tcW w:w="870" w:type="dxa"/>
            <w:shd w:val="clear" w:color="auto" w:fill="auto"/>
            <w:hideMark/>
          </w:tcPr>
          <w:p w14:paraId="51156F8E" w14:textId="77777777" w:rsidR="005A7112" w:rsidRDefault="005A7112" w:rsidP="005C4520">
            <w:pPr>
              <w:rPr>
                <w:rFonts w:cs="Calibri"/>
                <w:color w:val="000000"/>
                <w:lang w:val="uk-UA"/>
              </w:rPr>
            </w:pPr>
            <w:r>
              <w:rPr>
                <w:rFonts w:cs="Calibri"/>
                <w:color w:val="000000"/>
                <w:lang w:val="uk-UA"/>
              </w:rPr>
              <w:t>10</w:t>
            </w:r>
          </w:p>
        </w:tc>
        <w:tc>
          <w:tcPr>
            <w:tcW w:w="1715" w:type="dxa"/>
            <w:shd w:val="clear" w:color="auto" w:fill="auto"/>
            <w:hideMark/>
          </w:tcPr>
          <w:p w14:paraId="3E656A9C" w14:textId="77777777" w:rsidR="005A7112" w:rsidRDefault="005A7112" w:rsidP="005C4520">
            <w:pPr>
              <w:rPr>
                <w:rFonts w:cs="Calibri"/>
                <w:color w:val="000000"/>
                <w:lang w:val="uk-UA"/>
              </w:rPr>
            </w:pPr>
            <w:r>
              <w:rPr>
                <w:rFonts w:cs="Calibri"/>
                <w:color w:val="000000"/>
                <w:lang w:val="uk-UA"/>
              </w:rPr>
              <w:t>12</w:t>
            </w:r>
          </w:p>
        </w:tc>
      </w:tr>
      <w:tr w:rsidR="005A7112" w14:paraId="44D5CE1C" w14:textId="77777777" w:rsidTr="005A7112">
        <w:trPr>
          <w:trHeight w:val="807"/>
        </w:trPr>
        <w:tc>
          <w:tcPr>
            <w:tcW w:w="548" w:type="dxa"/>
            <w:shd w:val="clear" w:color="auto" w:fill="auto"/>
            <w:hideMark/>
          </w:tcPr>
          <w:p w14:paraId="4ABC3FC7" w14:textId="77777777" w:rsidR="005A7112" w:rsidRDefault="005A7112" w:rsidP="005C4520">
            <w:pPr>
              <w:rPr>
                <w:rFonts w:cs="Calibri"/>
                <w:color w:val="000000"/>
                <w:lang w:val="uk-UA"/>
              </w:rPr>
            </w:pPr>
            <w:r>
              <w:rPr>
                <w:rFonts w:cs="Calibri"/>
                <w:color w:val="000000"/>
                <w:lang w:val="uk-UA"/>
              </w:rPr>
              <w:t>24.</w:t>
            </w:r>
          </w:p>
        </w:tc>
        <w:tc>
          <w:tcPr>
            <w:tcW w:w="5265" w:type="dxa"/>
            <w:shd w:val="clear" w:color="auto" w:fill="auto"/>
            <w:hideMark/>
          </w:tcPr>
          <w:p w14:paraId="32E79F2B" w14:textId="33A686EF" w:rsidR="005A7112" w:rsidRDefault="005A7112" w:rsidP="005C4520">
            <w:pPr>
              <w:rPr>
                <w:rFonts w:cs="Calibri"/>
                <w:color w:val="000000"/>
                <w:lang w:val="uk-UA"/>
              </w:rPr>
            </w:pPr>
            <w:r>
              <w:rPr>
                <w:rFonts w:cs="Calibri"/>
                <w:color w:val="000000"/>
                <w:lang w:val="uk-UA"/>
              </w:rPr>
              <w:t>У разі виявлення факту в'їзду на транспортному засобі на територію ВШК Покупця   без узгодження із Продавцем і виявлення факту проведення ТО, ремонту, стоянки, тривалої стоянки, зберігання транспортних засобів на ліцензійних ділянках Продавця, майданчиках вахтових селищ та інших не призначених для цих цілей місць Покупець сплачує Продавцю штраф із розрахунку зазначених сум за кожен факт порушення у розмірі:</w:t>
            </w:r>
          </w:p>
        </w:tc>
        <w:tc>
          <w:tcPr>
            <w:tcW w:w="293" w:type="dxa"/>
            <w:shd w:val="clear" w:color="auto" w:fill="auto"/>
            <w:hideMark/>
          </w:tcPr>
          <w:p w14:paraId="7AD20158"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658A8D2B"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0F56A2BC" w14:textId="77777777" w:rsidR="005A7112" w:rsidRDefault="005A7112" w:rsidP="005C4520">
            <w:pPr>
              <w:rPr>
                <w:rFonts w:cs="Calibri"/>
                <w:color w:val="000000"/>
                <w:lang w:val="uk-UA"/>
              </w:rPr>
            </w:pPr>
            <w:r>
              <w:rPr>
                <w:rFonts w:cs="Calibri"/>
                <w:color w:val="000000"/>
                <w:lang w:val="uk-UA"/>
              </w:rPr>
              <w:t>5</w:t>
            </w:r>
          </w:p>
        </w:tc>
        <w:tc>
          <w:tcPr>
            <w:tcW w:w="814" w:type="dxa"/>
            <w:shd w:val="clear" w:color="auto" w:fill="auto"/>
            <w:hideMark/>
          </w:tcPr>
          <w:p w14:paraId="09ADC04C" w14:textId="77777777" w:rsidR="005A7112" w:rsidRDefault="005A7112" w:rsidP="005C4520">
            <w:pPr>
              <w:rPr>
                <w:rFonts w:cs="Calibri"/>
                <w:color w:val="000000"/>
                <w:lang w:val="uk-UA"/>
              </w:rPr>
            </w:pPr>
            <w:r>
              <w:rPr>
                <w:rFonts w:cs="Calibri"/>
                <w:color w:val="000000"/>
                <w:lang w:val="uk-UA"/>
              </w:rPr>
              <w:t>8</w:t>
            </w:r>
          </w:p>
        </w:tc>
        <w:tc>
          <w:tcPr>
            <w:tcW w:w="870" w:type="dxa"/>
            <w:shd w:val="clear" w:color="auto" w:fill="auto"/>
            <w:hideMark/>
          </w:tcPr>
          <w:p w14:paraId="69B6C759" w14:textId="77777777" w:rsidR="005A7112" w:rsidRDefault="005A7112" w:rsidP="005C4520">
            <w:pPr>
              <w:rPr>
                <w:rFonts w:cs="Calibri"/>
                <w:color w:val="000000"/>
                <w:lang w:val="uk-UA"/>
              </w:rPr>
            </w:pPr>
            <w:r>
              <w:rPr>
                <w:rFonts w:cs="Calibri"/>
                <w:color w:val="000000"/>
                <w:lang w:val="uk-UA"/>
              </w:rPr>
              <w:t>10</w:t>
            </w:r>
          </w:p>
        </w:tc>
        <w:tc>
          <w:tcPr>
            <w:tcW w:w="1715" w:type="dxa"/>
            <w:shd w:val="clear" w:color="auto" w:fill="auto"/>
            <w:hideMark/>
          </w:tcPr>
          <w:p w14:paraId="240A93D3" w14:textId="77777777" w:rsidR="005A7112" w:rsidRDefault="005A7112" w:rsidP="005C4520">
            <w:pPr>
              <w:rPr>
                <w:rFonts w:cs="Calibri"/>
                <w:color w:val="000000"/>
                <w:lang w:val="uk-UA"/>
              </w:rPr>
            </w:pPr>
            <w:r>
              <w:rPr>
                <w:rFonts w:cs="Calibri"/>
                <w:color w:val="000000"/>
                <w:lang w:val="uk-UA"/>
              </w:rPr>
              <w:t>12</w:t>
            </w:r>
          </w:p>
        </w:tc>
      </w:tr>
      <w:tr w:rsidR="005A7112" w14:paraId="7D3E60CB" w14:textId="77777777" w:rsidTr="005A7112">
        <w:trPr>
          <w:trHeight w:val="2190"/>
        </w:trPr>
        <w:tc>
          <w:tcPr>
            <w:tcW w:w="548" w:type="dxa"/>
            <w:shd w:val="clear" w:color="auto" w:fill="auto"/>
            <w:hideMark/>
          </w:tcPr>
          <w:p w14:paraId="5950D473" w14:textId="77777777" w:rsidR="005A7112" w:rsidRDefault="005A7112" w:rsidP="005C4520">
            <w:pPr>
              <w:rPr>
                <w:rFonts w:cs="Calibri"/>
                <w:color w:val="000000"/>
                <w:lang w:val="uk-UA"/>
              </w:rPr>
            </w:pPr>
            <w:r>
              <w:rPr>
                <w:rFonts w:cs="Calibri"/>
                <w:color w:val="000000"/>
                <w:lang w:val="uk-UA"/>
              </w:rPr>
              <w:lastRenderedPageBreak/>
              <w:t>25.</w:t>
            </w:r>
          </w:p>
        </w:tc>
        <w:tc>
          <w:tcPr>
            <w:tcW w:w="5265" w:type="dxa"/>
            <w:shd w:val="clear" w:color="auto" w:fill="auto"/>
            <w:hideMark/>
          </w:tcPr>
          <w:p w14:paraId="0CF3162C" w14:textId="44E570B0" w:rsidR="005A7112" w:rsidRDefault="005A7112" w:rsidP="005C4520">
            <w:pPr>
              <w:rPr>
                <w:rFonts w:cs="Calibri"/>
                <w:color w:val="000000"/>
                <w:lang w:val="uk-UA"/>
              </w:rPr>
            </w:pPr>
            <w:r>
              <w:rPr>
                <w:rFonts w:cs="Calibri"/>
                <w:color w:val="000000"/>
                <w:lang w:val="uk-UA"/>
              </w:rPr>
              <w:t>У разі виявлення у бригаді / іншому підрозділі Покупця, що перебуває на об'єктах Продавця, працівників, які не пройшли у встановленому порядку ознайомлення та інструктаж із «вивчених уроків», «блискавок» про події, інформаційних листів та телефонограм Продавця після закінчення терміну, відведеного для проведення інструктажу (за винятком об'єктивних причин щодо виявленого працівника: перша доба після зміни вахт, лікарняного, відпустки, відрядження, – за умови повідомлення Продавця про фактичні обсяги проведення інструктажів), Покупець сплачує Продавцю штраф за порушення, виходячи з розрахунку зазначеної суми на кожного працівника, який не пройшов інструктаж, у розмірі:</w:t>
            </w:r>
          </w:p>
        </w:tc>
        <w:tc>
          <w:tcPr>
            <w:tcW w:w="293" w:type="dxa"/>
            <w:shd w:val="clear" w:color="auto" w:fill="auto"/>
            <w:hideMark/>
          </w:tcPr>
          <w:p w14:paraId="64A65A04" w14:textId="77777777" w:rsidR="005A7112" w:rsidRDefault="005A7112" w:rsidP="005C4520">
            <w:pPr>
              <w:rPr>
                <w:rFonts w:cs="Calibri"/>
                <w:color w:val="000000"/>
                <w:lang w:val="uk-UA"/>
              </w:rPr>
            </w:pPr>
            <w:r>
              <w:rPr>
                <w:rFonts w:cs="Calibri"/>
                <w:color w:val="000000"/>
                <w:lang w:val="uk-UA"/>
              </w:rPr>
              <w:t>1</w:t>
            </w:r>
          </w:p>
        </w:tc>
        <w:tc>
          <w:tcPr>
            <w:tcW w:w="575" w:type="dxa"/>
            <w:shd w:val="clear" w:color="auto" w:fill="auto"/>
            <w:hideMark/>
          </w:tcPr>
          <w:p w14:paraId="5CD848F5" w14:textId="77777777" w:rsidR="005A7112" w:rsidRDefault="005A7112" w:rsidP="005C4520">
            <w:pPr>
              <w:rPr>
                <w:rFonts w:cs="Calibri"/>
                <w:color w:val="000000"/>
                <w:lang w:val="uk-UA"/>
              </w:rPr>
            </w:pPr>
            <w:r>
              <w:rPr>
                <w:rFonts w:cs="Calibri"/>
                <w:color w:val="000000"/>
                <w:lang w:val="uk-UA"/>
              </w:rPr>
              <w:t>3</w:t>
            </w:r>
          </w:p>
        </w:tc>
        <w:tc>
          <w:tcPr>
            <w:tcW w:w="694" w:type="dxa"/>
            <w:shd w:val="clear" w:color="auto" w:fill="auto"/>
            <w:hideMark/>
          </w:tcPr>
          <w:p w14:paraId="7073C25B" w14:textId="77777777" w:rsidR="005A7112" w:rsidRDefault="005A7112" w:rsidP="005C4520">
            <w:pPr>
              <w:rPr>
                <w:rFonts w:cs="Calibri"/>
                <w:color w:val="000000"/>
                <w:lang w:val="uk-UA"/>
              </w:rPr>
            </w:pPr>
            <w:r>
              <w:rPr>
                <w:rFonts w:cs="Calibri"/>
                <w:color w:val="000000"/>
                <w:lang w:val="uk-UA"/>
              </w:rPr>
              <w:t>5</w:t>
            </w:r>
          </w:p>
        </w:tc>
        <w:tc>
          <w:tcPr>
            <w:tcW w:w="814" w:type="dxa"/>
            <w:shd w:val="clear" w:color="auto" w:fill="auto"/>
            <w:hideMark/>
          </w:tcPr>
          <w:p w14:paraId="23F417B8" w14:textId="77777777" w:rsidR="005A7112" w:rsidRDefault="005A7112" w:rsidP="005C4520">
            <w:pPr>
              <w:rPr>
                <w:rFonts w:cs="Calibri"/>
                <w:color w:val="000000"/>
                <w:lang w:val="uk-UA"/>
              </w:rPr>
            </w:pPr>
            <w:r>
              <w:rPr>
                <w:rFonts w:cs="Calibri"/>
                <w:color w:val="000000"/>
                <w:lang w:val="uk-UA"/>
              </w:rPr>
              <w:t>8</w:t>
            </w:r>
          </w:p>
        </w:tc>
        <w:tc>
          <w:tcPr>
            <w:tcW w:w="870" w:type="dxa"/>
            <w:shd w:val="clear" w:color="auto" w:fill="auto"/>
            <w:hideMark/>
          </w:tcPr>
          <w:p w14:paraId="663EAEA8" w14:textId="77777777" w:rsidR="005A7112" w:rsidRDefault="005A7112" w:rsidP="005C4520">
            <w:pPr>
              <w:rPr>
                <w:rFonts w:cs="Calibri"/>
                <w:color w:val="000000"/>
                <w:lang w:val="uk-UA"/>
              </w:rPr>
            </w:pPr>
            <w:r>
              <w:rPr>
                <w:rFonts w:cs="Calibri"/>
                <w:color w:val="000000"/>
                <w:lang w:val="uk-UA"/>
              </w:rPr>
              <w:t>10</w:t>
            </w:r>
          </w:p>
        </w:tc>
        <w:tc>
          <w:tcPr>
            <w:tcW w:w="1715" w:type="dxa"/>
            <w:shd w:val="clear" w:color="auto" w:fill="auto"/>
            <w:hideMark/>
          </w:tcPr>
          <w:p w14:paraId="0DBF4172" w14:textId="77777777" w:rsidR="005A7112" w:rsidRDefault="005A7112" w:rsidP="005C4520">
            <w:pPr>
              <w:rPr>
                <w:rFonts w:cs="Calibri"/>
                <w:color w:val="000000"/>
                <w:lang w:val="uk-UA"/>
              </w:rPr>
            </w:pPr>
            <w:r>
              <w:rPr>
                <w:rFonts w:cs="Calibri"/>
                <w:color w:val="000000"/>
                <w:lang w:val="uk-UA"/>
              </w:rPr>
              <w:t>12</w:t>
            </w:r>
          </w:p>
        </w:tc>
      </w:tr>
      <w:tr w:rsidR="005A7112" w14:paraId="33A78496" w14:textId="77777777" w:rsidTr="005A7112">
        <w:trPr>
          <w:trHeight w:val="2190"/>
        </w:trPr>
        <w:tc>
          <w:tcPr>
            <w:tcW w:w="548" w:type="dxa"/>
            <w:shd w:val="clear" w:color="auto" w:fill="auto"/>
          </w:tcPr>
          <w:p w14:paraId="5D14364B" w14:textId="77777777" w:rsidR="005A7112" w:rsidRDefault="005A7112" w:rsidP="005C4520">
            <w:pPr>
              <w:rPr>
                <w:rFonts w:cs="Calibri"/>
                <w:color w:val="000000"/>
                <w:lang w:val="uk-UA"/>
              </w:rPr>
            </w:pPr>
            <w:r>
              <w:rPr>
                <w:rFonts w:cs="Calibri"/>
                <w:color w:val="000000"/>
                <w:lang w:val="uk-UA"/>
              </w:rPr>
              <w:t>26.</w:t>
            </w:r>
          </w:p>
        </w:tc>
        <w:tc>
          <w:tcPr>
            <w:tcW w:w="5265" w:type="dxa"/>
            <w:shd w:val="clear" w:color="auto" w:fill="auto"/>
          </w:tcPr>
          <w:p w14:paraId="6B73C079" w14:textId="452B6701" w:rsidR="005A7112" w:rsidRDefault="005A7112" w:rsidP="005C4520">
            <w:pPr>
              <w:tabs>
                <w:tab w:val="left" w:pos="6687"/>
              </w:tabs>
              <w:rPr>
                <w:rFonts w:cs="Calibri"/>
                <w:color w:val="000000"/>
                <w:lang w:val="uk-UA"/>
              </w:rPr>
            </w:pPr>
            <w:r>
              <w:rPr>
                <w:rFonts w:cs="Calibri"/>
                <w:color w:val="000000"/>
                <w:lang w:val="uk-UA"/>
              </w:rPr>
              <w:t>Спроба винесення/вивезення товарно – матеріальних цінностей працівником Покупця без підписаних з боку Продавця супроводжувальних документів щодо такого переміщення, з території Об’єктів Продавця:</w:t>
            </w:r>
          </w:p>
          <w:p w14:paraId="2397D8AE" w14:textId="2E096CF2" w:rsidR="005A7112" w:rsidRDefault="005A7112" w:rsidP="005C4520">
            <w:pPr>
              <w:tabs>
                <w:tab w:val="left" w:pos="6687"/>
              </w:tabs>
              <w:jc w:val="both"/>
              <w:rPr>
                <w:rFonts w:cs="Calibri"/>
                <w:color w:val="000000"/>
                <w:lang w:val="uk-UA"/>
              </w:rPr>
            </w:pPr>
            <w:r>
              <w:rPr>
                <w:rFonts w:cs="Calibri"/>
                <w:color w:val="000000"/>
                <w:lang w:val="uk-UA"/>
              </w:rPr>
              <w:t xml:space="preserve">Кожна наступна спроба винесення/вивезення товарно – матеріальних цінностей працівником Покупця   без підписаних з боку Продавця супроводжувальних документів щодо такого переміщення, з території Об’єктів Продавця: </w:t>
            </w:r>
          </w:p>
          <w:p w14:paraId="7173B386" w14:textId="74716A64" w:rsidR="005A7112" w:rsidRDefault="005A7112" w:rsidP="005C4520">
            <w:pPr>
              <w:tabs>
                <w:tab w:val="left" w:pos="6687"/>
              </w:tabs>
              <w:jc w:val="both"/>
              <w:rPr>
                <w:rFonts w:cs="Calibri"/>
                <w:color w:val="000000"/>
                <w:lang w:val="uk-UA"/>
              </w:rPr>
            </w:pPr>
            <w:r>
              <w:rPr>
                <w:rFonts w:cs="Calibri"/>
                <w:color w:val="000000"/>
                <w:lang w:val="uk-UA"/>
              </w:rPr>
              <w:t>Покупець</w:t>
            </w:r>
            <w:r w:rsidRPr="0020037B">
              <w:rPr>
                <w:rFonts w:cs="Calibri"/>
                <w:color w:val="000000"/>
                <w:lang w:val="uk-UA"/>
              </w:rPr>
              <w:t xml:space="preserve"> має провести заміну працівнику </w:t>
            </w:r>
            <w:r>
              <w:rPr>
                <w:rFonts w:cs="Calibri"/>
                <w:color w:val="000000"/>
                <w:lang w:val="uk-UA"/>
              </w:rPr>
              <w:t>Покупця</w:t>
            </w:r>
            <w:r w:rsidRPr="0020037B">
              <w:rPr>
                <w:rFonts w:cs="Calibri"/>
                <w:color w:val="000000"/>
                <w:lang w:val="uk-UA"/>
              </w:rPr>
              <w:t xml:space="preserve"> </w:t>
            </w:r>
            <w:r>
              <w:rPr>
                <w:rFonts w:cs="Calibri"/>
                <w:color w:val="000000"/>
                <w:lang w:val="uk-UA"/>
              </w:rPr>
              <w:t xml:space="preserve"> </w:t>
            </w:r>
            <w:r w:rsidRPr="0020037B">
              <w:rPr>
                <w:rFonts w:cs="Calibri"/>
                <w:color w:val="000000"/>
                <w:lang w:val="uk-UA"/>
              </w:rPr>
              <w:t xml:space="preserve">, який здійснював спробу винесення/вивезення товарно – матеріальних цінностей працівником </w:t>
            </w:r>
            <w:r>
              <w:rPr>
                <w:rFonts w:cs="Calibri"/>
                <w:color w:val="000000"/>
                <w:lang w:val="uk-UA"/>
              </w:rPr>
              <w:t>Покупця</w:t>
            </w:r>
            <w:r w:rsidRPr="0020037B">
              <w:rPr>
                <w:rFonts w:cs="Calibri"/>
                <w:color w:val="000000"/>
                <w:lang w:val="uk-UA"/>
              </w:rPr>
              <w:t xml:space="preserve"> </w:t>
            </w:r>
            <w:r>
              <w:rPr>
                <w:rFonts w:cs="Calibri"/>
                <w:color w:val="000000"/>
                <w:lang w:val="uk-UA"/>
              </w:rPr>
              <w:t xml:space="preserve"> </w:t>
            </w:r>
            <w:r w:rsidRPr="0020037B">
              <w:rPr>
                <w:rFonts w:cs="Calibri"/>
                <w:color w:val="000000"/>
                <w:lang w:val="uk-UA"/>
              </w:rPr>
              <w:t xml:space="preserve"> без підписаних з боку </w:t>
            </w:r>
            <w:r>
              <w:rPr>
                <w:rFonts w:cs="Calibri"/>
                <w:color w:val="000000"/>
                <w:lang w:val="uk-UA"/>
              </w:rPr>
              <w:t>Продавця</w:t>
            </w:r>
            <w:r w:rsidRPr="0020037B">
              <w:rPr>
                <w:rFonts w:cs="Calibri"/>
                <w:color w:val="000000"/>
                <w:lang w:val="uk-UA"/>
              </w:rPr>
              <w:t xml:space="preserve"> супроводжувальних документів щодо такого переміщення працівника не пізніше наступного робочого дня</w:t>
            </w:r>
            <w:r>
              <w:rPr>
                <w:rFonts w:cs="Calibri"/>
                <w:color w:val="000000"/>
                <w:lang w:val="uk-UA"/>
              </w:rPr>
              <w:t xml:space="preserve"> щодо повідомлення Продавця (телефоном)</w:t>
            </w:r>
            <w:r w:rsidRPr="0020037B">
              <w:rPr>
                <w:rFonts w:cs="Calibri"/>
                <w:color w:val="000000"/>
                <w:lang w:val="uk-UA"/>
              </w:rPr>
              <w:t xml:space="preserve"> та такому працівнику  </w:t>
            </w:r>
            <w:r>
              <w:rPr>
                <w:rFonts w:cs="Calibri"/>
                <w:color w:val="000000"/>
                <w:lang w:val="uk-UA"/>
              </w:rPr>
              <w:t>Покупця</w:t>
            </w:r>
            <w:r w:rsidRPr="0020037B">
              <w:rPr>
                <w:rFonts w:cs="Calibri"/>
                <w:color w:val="000000"/>
                <w:lang w:val="uk-UA"/>
              </w:rPr>
              <w:t xml:space="preserve">, забороняється подальший доступ на територію об’єктів </w:t>
            </w:r>
            <w:r>
              <w:rPr>
                <w:rFonts w:cs="Calibri"/>
                <w:color w:val="000000"/>
                <w:lang w:val="uk-UA"/>
              </w:rPr>
              <w:t>Продавця</w:t>
            </w:r>
            <w:r w:rsidRPr="0020037B">
              <w:rPr>
                <w:rFonts w:cs="Calibri"/>
                <w:color w:val="000000"/>
                <w:lang w:val="uk-UA"/>
              </w:rPr>
              <w:t xml:space="preserve"> в майбутньому. </w:t>
            </w:r>
            <w:r>
              <w:rPr>
                <w:rFonts w:cs="Calibri"/>
                <w:color w:val="000000"/>
                <w:lang w:val="uk-UA"/>
              </w:rPr>
              <w:t>Покупець</w:t>
            </w:r>
            <w:r w:rsidDel="00070549">
              <w:rPr>
                <w:rFonts w:cs="Calibri"/>
                <w:color w:val="000000"/>
                <w:lang w:val="uk-UA"/>
              </w:rPr>
              <w:t xml:space="preserve"> </w:t>
            </w:r>
            <w:r>
              <w:rPr>
                <w:rFonts w:cs="Calibri"/>
                <w:color w:val="000000"/>
                <w:lang w:val="uk-UA"/>
              </w:rPr>
              <w:t xml:space="preserve">сплачує Продавцю штраф за кожен такий виявлений випадок у визначеному вище розмірі. </w:t>
            </w:r>
          </w:p>
          <w:p w14:paraId="7EBB1C8E" w14:textId="77777777" w:rsidR="005A7112" w:rsidRDefault="005A7112" w:rsidP="005C4520">
            <w:pPr>
              <w:tabs>
                <w:tab w:val="left" w:pos="6687"/>
              </w:tabs>
              <w:jc w:val="both"/>
              <w:rPr>
                <w:rFonts w:cs="Calibri"/>
                <w:color w:val="000000"/>
                <w:lang w:val="uk-UA"/>
              </w:rPr>
            </w:pPr>
          </w:p>
        </w:tc>
        <w:tc>
          <w:tcPr>
            <w:tcW w:w="293" w:type="dxa"/>
            <w:shd w:val="clear" w:color="auto" w:fill="auto"/>
          </w:tcPr>
          <w:p w14:paraId="6B435D9B" w14:textId="77777777" w:rsidR="005A7112" w:rsidRDefault="005A7112" w:rsidP="005C4520">
            <w:pPr>
              <w:rPr>
                <w:rFonts w:cs="Calibri"/>
                <w:color w:val="000000"/>
                <w:lang w:val="uk-UA"/>
              </w:rPr>
            </w:pPr>
            <w:r>
              <w:rPr>
                <w:rFonts w:cs="Calibri"/>
                <w:color w:val="000000"/>
                <w:lang w:val="uk-UA"/>
              </w:rPr>
              <w:t>10</w:t>
            </w:r>
          </w:p>
          <w:p w14:paraId="126B046A" w14:textId="77777777" w:rsidR="005A7112" w:rsidRDefault="005A7112" w:rsidP="005C4520">
            <w:pPr>
              <w:rPr>
                <w:rFonts w:cs="Calibri"/>
                <w:color w:val="000000"/>
                <w:lang w:val="uk-UA"/>
              </w:rPr>
            </w:pPr>
          </w:p>
          <w:p w14:paraId="2E9508C9" w14:textId="77777777" w:rsidR="005A7112" w:rsidRDefault="005A7112" w:rsidP="005C4520">
            <w:pPr>
              <w:rPr>
                <w:rFonts w:cs="Calibri"/>
                <w:color w:val="000000"/>
                <w:lang w:val="uk-UA"/>
              </w:rPr>
            </w:pPr>
          </w:p>
          <w:p w14:paraId="267EDC4A" w14:textId="77777777" w:rsidR="005A7112" w:rsidRDefault="005A7112" w:rsidP="005C4520">
            <w:pPr>
              <w:rPr>
                <w:rFonts w:cs="Calibri"/>
                <w:color w:val="000000"/>
                <w:lang w:val="uk-UA"/>
              </w:rPr>
            </w:pPr>
          </w:p>
          <w:p w14:paraId="6BD5D17B" w14:textId="77777777" w:rsidR="005A7112" w:rsidRDefault="005A7112" w:rsidP="005C4520">
            <w:pPr>
              <w:rPr>
                <w:rFonts w:cs="Calibri"/>
                <w:color w:val="000000"/>
                <w:lang w:val="uk-UA"/>
              </w:rPr>
            </w:pPr>
          </w:p>
          <w:p w14:paraId="04D24A48" w14:textId="77777777" w:rsidR="005A7112" w:rsidRDefault="005A7112" w:rsidP="005C4520">
            <w:pPr>
              <w:rPr>
                <w:rFonts w:cs="Calibri"/>
                <w:color w:val="000000"/>
                <w:lang w:val="uk-UA"/>
              </w:rPr>
            </w:pPr>
          </w:p>
          <w:p w14:paraId="12786388" w14:textId="77777777" w:rsidR="005A7112" w:rsidRDefault="005A7112" w:rsidP="005C4520">
            <w:pPr>
              <w:rPr>
                <w:rFonts w:cs="Calibri"/>
                <w:color w:val="000000"/>
                <w:lang w:val="uk-UA"/>
              </w:rPr>
            </w:pPr>
          </w:p>
          <w:p w14:paraId="2F8F14CD" w14:textId="77777777" w:rsidR="005A7112" w:rsidRDefault="005A7112" w:rsidP="005C4520">
            <w:pPr>
              <w:rPr>
                <w:rFonts w:cs="Calibri"/>
                <w:color w:val="000000"/>
                <w:lang w:val="uk-UA"/>
              </w:rPr>
            </w:pPr>
            <w:r>
              <w:rPr>
                <w:rFonts w:cs="Calibri"/>
                <w:color w:val="000000"/>
                <w:lang w:val="uk-UA"/>
              </w:rPr>
              <w:t>20</w:t>
            </w:r>
          </w:p>
          <w:p w14:paraId="1F1DBF63" w14:textId="77777777" w:rsidR="005A7112" w:rsidRDefault="005A7112" w:rsidP="005C4520">
            <w:pPr>
              <w:rPr>
                <w:rFonts w:cs="Calibri"/>
                <w:color w:val="000000"/>
                <w:lang w:val="uk-UA"/>
              </w:rPr>
            </w:pPr>
          </w:p>
          <w:p w14:paraId="5343F44F" w14:textId="77777777" w:rsidR="005A7112" w:rsidRDefault="005A7112" w:rsidP="005C4520">
            <w:pPr>
              <w:rPr>
                <w:rFonts w:cs="Calibri"/>
                <w:color w:val="000000"/>
                <w:lang w:val="uk-UA"/>
              </w:rPr>
            </w:pPr>
          </w:p>
          <w:p w14:paraId="71004F24" w14:textId="77777777" w:rsidR="005A7112" w:rsidRDefault="005A7112" w:rsidP="005C4520">
            <w:pPr>
              <w:rPr>
                <w:rFonts w:cs="Calibri"/>
                <w:color w:val="000000"/>
                <w:lang w:val="uk-UA"/>
              </w:rPr>
            </w:pPr>
          </w:p>
          <w:p w14:paraId="33E90D1E" w14:textId="77777777" w:rsidR="005A7112" w:rsidRDefault="005A7112" w:rsidP="005C4520">
            <w:pPr>
              <w:rPr>
                <w:rFonts w:cs="Calibri"/>
                <w:color w:val="000000"/>
                <w:lang w:val="uk-UA"/>
              </w:rPr>
            </w:pPr>
          </w:p>
          <w:p w14:paraId="0EA90740" w14:textId="77777777" w:rsidR="005A7112" w:rsidRDefault="005A7112" w:rsidP="005C4520">
            <w:pPr>
              <w:rPr>
                <w:rFonts w:cs="Calibri"/>
                <w:color w:val="000000"/>
                <w:lang w:val="uk-UA"/>
              </w:rPr>
            </w:pPr>
          </w:p>
          <w:p w14:paraId="0587E371" w14:textId="77777777" w:rsidR="005A7112" w:rsidRDefault="005A7112" w:rsidP="005C4520">
            <w:pPr>
              <w:rPr>
                <w:rFonts w:cs="Calibri"/>
                <w:color w:val="000000"/>
                <w:lang w:val="uk-UA"/>
              </w:rPr>
            </w:pPr>
          </w:p>
          <w:p w14:paraId="492D1A93" w14:textId="77777777" w:rsidR="005A7112" w:rsidRDefault="005A7112" w:rsidP="005C4520">
            <w:pPr>
              <w:rPr>
                <w:rFonts w:cs="Calibri"/>
                <w:color w:val="000000"/>
                <w:lang w:val="uk-UA"/>
              </w:rPr>
            </w:pPr>
          </w:p>
          <w:p w14:paraId="62615FE7" w14:textId="77777777" w:rsidR="005A7112" w:rsidRDefault="005A7112" w:rsidP="005C4520">
            <w:pPr>
              <w:rPr>
                <w:rFonts w:cs="Calibri"/>
                <w:color w:val="000000"/>
                <w:lang w:val="uk-UA"/>
              </w:rPr>
            </w:pPr>
          </w:p>
        </w:tc>
        <w:tc>
          <w:tcPr>
            <w:tcW w:w="575" w:type="dxa"/>
            <w:shd w:val="clear" w:color="auto" w:fill="auto"/>
          </w:tcPr>
          <w:p w14:paraId="4CA90D57" w14:textId="77777777" w:rsidR="005A7112" w:rsidRDefault="005A7112" w:rsidP="005C4520">
            <w:pPr>
              <w:rPr>
                <w:rFonts w:cs="Calibri"/>
                <w:color w:val="000000"/>
                <w:lang w:val="uk-UA"/>
              </w:rPr>
            </w:pPr>
            <w:r>
              <w:rPr>
                <w:rFonts w:cs="Calibri"/>
                <w:color w:val="000000"/>
                <w:lang w:val="uk-UA"/>
              </w:rPr>
              <w:t>12</w:t>
            </w:r>
          </w:p>
          <w:p w14:paraId="0C719614" w14:textId="77777777" w:rsidR="005A7112" w:rsidRDefault="005A7112" w:rsidP="005C4520">
            <w:pPr>
              <w:rPr>
                <w:rFonts w:cs="Calibri"/>
                <w:color w:val="000000"/>
                <w:lang w:val="uk-UA"/>
              </w:rPr>
            </w:pPr>
          </w:p>
          <w:p w14:paraId="7C973E13" w14:textId="77777777" w:rsidR="005A7112" w:rsidRDefault="005A7112" w:rsidP="005C4520">
            <w:pPr>
              <w:rPr>
                <w:rFonts w:cs="Calibri"/>
                <w:color w:val="000000"/>
                <w:lang w:val="uk-UA"/>
              </w:rPr>
            </w:pPr>
          </w:p>
          <w:p w14:paraId="513563AD" w14:textId="77777777" w:rsidR="005A7112" w:rsidRDefault="005A7112" w:rsidP="005C4520">
            <w:pPr>
              <w:rPr>
                <w:rFonts w:cs="Calibri"/>
                <w:color w:val="000000"/>
                <w:lang w:val="uk-UA"/>
              </w:rPr>
            </w:pPr>
          </w:p>
          <w:p w14:paraId="083DB898" w14:textId="77777777" w:rsidR="005A7112" w:rsidRDefault="005A7112" w:rsidP="005C4520">
            <w:pPr>
              <w:rPr>
                <w:rFonts w:cs="Calibri"/>
                <w:color w:val="000000"/>
                <w:lang w:val="uk-UA"/>
              </w:rPr>
            </w:pPr>
          </w:p>
          <w:p w14:paraId="42DF6367" w14:textId="77777777" w:rsidR="005A7112" w:rsidRDefault="005A7112" w:rsidP="005C4520">
            <w:pPr>
              <w:rPr>
                <w:rFonts w:cs="Calibri"/>
                <w:color w:val="000000"/>
                <w:lang w:val="uk-UA"/>
              </w:rPr>
            </w:pPr>
          </w:p>
          <w:p w14:paraId="0EF54B80" w14:textId="77777777" w:rsidR="005A7112" w:rsidRDefault="005A7112" w:rsidP="005C4520">
            <w:pPr>
              <w:rPr>
                <w:rFonts w:cs="Calibri"/>
                <w:color w:val="000000"/>
                <w:lang w:val="uk-UA"/>
              </w:rPr>
            </w:pPr>
          </w:p>
          <w:p w14:paraId="735E223F" w14:textId="77777777" w:rsidR="005A7112" w:rsidRDefault="005A7112" w:rsidP="005C4520">
            <w:pPr>
              <w:rPr>
                <w:rFonts w:cs="Calibri"/>
                <w:color w:val="000000"/>
                <w:lang w:val="uk-UA"/>
              </w:rPr>
            </w:pPr>
            <w:r>
              <w:rPr>
                <w:rFonts w:cs="Calibri"/>
                <w:color w:val="000000"/>
                <w:lang w:val="uk-UA"/>
              </w:rPr>
              <w:t>20</w:t>
            </w:r>
          </w:p>
          <w:p w14:paraId="7D54C64A" w14:textId="77777777" w:rsidR="005A7112" w:rsidRDefault="005A7112" w:rsidP="005C4520">
            <w:pPr>
              <w:rPr>
                <w:rFonts w:cs="Calibri"/>
                <w:color w:val="000000"/>
                <w:lang w:val="uk-UA"/>
              </w:rPr>
            </w:pPr>
          </w:p>
          <w:p w14:paraId="38480B61" w14:textId="77777777" w:rsidR="005A7112" w:rsidRDefault="005A7112" w:rsidP="005C4520">
            <w:pPr>
              <w:rPr>
                <w:rFonts w:cs="Calibri"/>
                <w:color w:val="000000"/>
                <w:lang w:val="uk-UA"/>
              </w:rPr>
            </w:pPr>
          </w:p>
          <w:p w14:paraId="3EE963E0" w14:textId="77777777" w:rsidR="005A7112" w:rsidRDefault="005A7112" w:rsidP="005C4520">
            <w:pPr>
              <w:rPr>
                <w:rFonts w:cs="Calibri"/>
                <w:color w:val="000000"/>
                <w:lang w:val="uk-UA"/>
              </w:rPr>
            </w:pPr>
          </w:p>
          <w:p w14:paraId="1AA967D6" w14:textId="77777777" w:rsidR="005A7112" w:rsidRDefault="005A7112" w:rsidP="005C4520">
            <w:pPr>
              <w:rPr>
                <w:rFonts w:cs="Calibri"/>
                <w:color w:val="000000"/>
                <w:lang w:val="uk-UA"/>
              </w:rPr>
            </w:pPr>
          </w:p>
          <w:p w14:paraId="70013FF3" w14:textId="77777777" w:rsidR="005A7112" w:rsidRDefault="005A7112" w:rsidP="005C4520">
            <w:pPr>
              <w:rPr>
                <w:rFonts w:cs="Calibri"/>
                <w:color w:val="000000"/>
                <w:lang w:val="uk-UA"/>
              </w:rPr>
            </w:pPr>
          </w:p>
          <w:p w14:paraId="7AFF4ADB" w14:textId="77777777" w:rsidR="005A7112" w:rsidRDefault="005A7112" w:rsidP="005C4520">
            <w:pPr>
              <w:rPr>
                <w:rFonts w:cs="Calibri"/>
                <w:color w:val="000000"/>
                <w:lang w:val="uk-UA"/>
              </w:rPr>
            </w:pPr>
          </w:p>
          <w:p w14:paraId="2EE79DE2" w14:textId="77777777" w:rsidR="005A7112" w:rsidRDefault="005A7112" w:rsidP="005C4520">
            <w:pPr>
              <w:rPr>
                <w:rFonts w:cs="Calibri"/>
                <w:color w:val="000000"/>
                <w:lang w:val="uk-UA"/>
              </w:rPr>
            </w:pPr>
          </w:p>
          <w:p w14:paraId="06A0B75B" w14:textId="77777777" w:rsidR="005A7112" w:rsidRDefault="005A7112" w:rsidP="005C4520">
            <w:pPr>
              <w:rPr>
                <w:rFonts w:cs="Calibri"/>
                <w:color w:val="000000"/>
                <w:lang w:val="uk-UA"/>
              </w:rPr>
            </w:pPr>
          </w:p>
        </w:tc>
        <w:tc>
          <w:tcPr>
            <w:tcW w:w="694" w:type="dxa"/>
            <w:shd w:val="clear" w:color="auto" w:fill="auto"/>
          </w:tcPr>
          <w:p w14:paraId="5EA6BFC6" w14:textId="77777777" w:rsidR="005A7112" w:rsidRDefault="005A7112" w:rsidP="005C4520">
            <w:pPr>
              <w:rPr>
                <w:rFonts w:cs="Calibri"/>
                <w:color w:val="000000"/>
                <w:lang w:val="uk-UA"/>
              </w:rPr>
            </w:pPr>
            <w:r>
              <w:rPr>
                <w:rFonts w:cs="Calibri"/>
                <w:color w:val="000000"/>
                <w:lang w:val="uk-UA"/>
              </w:rPr>
              <w:t>14</w:t>
            </w:r>
          </w:p>
          <w:p w14:paraId="3E180518" w14:textId="77777777" w:rsidR="005A7112" w:rsidRDefault="005A7112" w:rsidP="005C4520">
            <w:pPr>
              <w:rPr>
                <w:rFonts w:cs="Calibri"/>
                <w:color w:val="000000"/>
                <w:lang w:val="uk-UA"/>
              </w:rPr>
            </w:pPr>
          </w:p>
          <w:p w14:paraId="3A882E5B" w14:textId="77777777" w:rsidR="005A7112" w:rsidRDefault="005A7112" w:rsidP="005C4520">
            <w:pPr>
              <w:rPr>
                <w:rFonts w:cs="Calibri"/>
                <w:color w:val="000000"/>
                <w:lang w:val="uk-UA"/>
              </w:rPr>
            </w:pPr>
          </w:p>
          <w:p w14:paraId="15671B39" w14:textId="77777777" w:rsidR="005A7112" w:rsidRDefault="005A7112" w:rsidP="005C4520">
            <w:pPr>
              <w:rPr>
                <w:rFonts w:cs="Calibri"/>
                <w:color w:val="000000"/>
                <w:lang w:val="uk-UA"/>
              </w:rPr>
            </w:pPr>
          </w:p>
          <w:p w14:paraId="2F8C1C18" w14:textId="77777777" w:rsidR="005A7112" w:rsidRDefault="005A7112" w:rsidP="005C4520">
            <w:pPr>
              <w:rPr>
                <w:rFonts w:cs="Calibri"/>
                <w:color w:val="000000"/>
                <w:lang w:val="uk-UA"/>
              </w:rPr>
            </w:pPr>
          </w:p>
          <w:p w14:paraId="2D1E9C03" w14:textId="77777777" w:rsidR="005A7112" w:rsidRDefault="005A7112" w:rsidP="005C4520">
            <w:pPr>
              <w:rPr>
                <w:rFonts w:cs="Calibri"/>
                <w:color w:val="000000"/>
                <w:lang w:val="uk-UA"/>
              </w:rPr>
            </w:pPr>
          </w:p>
          <w:p w14:paraId="0A53EA06" w14:textId="77777777" w:rsidR="005A7112" w:rsidRDefault="005A7112" w:rsidP="005C4520">
            <w:pPr>
              <w:rPr>
                <w:rFonts w:cs="Calibri"/>
                <w:color w:val="000000"/>
                <w:lang w:val="uk-UA"/>
              </w:rPr>
            </w:pPr>
          </w:p>
          <w:p w14:paraId="50458DDE" w14:textId="77777777" w:rsidR="005A7112" w:rsidRDefault="005A7112" w:rsidP="005C4520">
            <w:pPr>
              <w:rPr>
                <w:rFonts w:cs="Calibri"/>
                <w:color w:val="000000"/>
                <w:lang w:val="uk-UA"/>
              </w:rPr>
            </w:pPr>
            <w:r>
              <w:rPr>
                <w:rFonts w:cs="Calibri"/>
                <w:color w:val="000000"/>
                <w:lang w:val="uk-UA"/>
              </w:rPr>
              <w:t>20</w:t>
            </w:r>
          </w:p>
          <w:p w14:paraId="17606580" w14:textId="77777777" w:rsidR="005A7112" w:rsidRDefault="005A7112" w:rsidP="005C4520">
            <w:pPr>
              <w:rPr>
                <w:rFonts w:cs="Calibri"/>
                <w:color w:val="000000"/>
                <w:lang w:val="uk-UA"/>
              </w:rPr>
            </w:pPr>
          </w:p>
          <w:p w14:paraId="6822AFE5" w14:textId="77777777" w:rsidR="005A7112" w:rsidRDefault="005A7112" w:rsidP="005C4520">
            <w:pPr>
              <w:rPr>
                <w:rFonts w:cs="Calibri"/>
                <w:color w:val="000000"/>
                <w:lang w:val="uk-UA"/>
              </w:rPr>
            </w:pPr>
          </w:p>
          <w:p w14:paraId="15C2E093" w14:textId="77777777" w:rsidR="005A7112" w:rsidRDefault="005A7112" w:rsidP="005C4520">
            <w:pPr>
              <w:rPr>
                <w:rFonts w:cs="Calibri"/>
                <w:color w:val="000000"/>
                <w:lang w:val="uk-UA"/>
              </w:rPr>
            </w:pPr>
          </w:p>
          <w:p w14:paraId="702E2EF5" w14:textId="77777777" w:rsidR="005A7112" w:rsidRDefault="005A7112" w:rsidP="005C4520">
            <w:pPr>
              <w:rPr>
                <w:rFonts w:cs="Calibri"/>
                <w:color w:val="000000"/>
                <w:lang w:val="uk-UA"/>
              </w:rPr>
            </w:pPr>
          </w:p>
          <w:p w14:paraId="36CC58C0" w14:textId="77777777" w:rsidR="005A7112" w:rsidRDefault="005A7112" w:rsidP="005C4520">
            <w:pPr>
              <w:rPr>
                <w:rFonts w:cs="Calibri"/>
                <w:color w:val="000000"/>
                <w:lang w:val="uk-UA"/>
              </w:rPr>
            </w:pPr>
          </w:p>
          <w:p w14:paraId="58759F61" w14:textId="77777777" w:rsidR="005A7112" w:rsidRDefault="005A7112" w:rsidP="005C4520">
            <w:pPr>
              <w:rPr>
                <w:rFonts w:cs="Calibri"/>
                <w:color w:val="000000"/>
                <w:lang w:val="uk-UA"/>
              </w:rPr>
            </w:pPr>
          </w:p>
          <w:p w14:paraId="33704014" w14:textId="77777777" w:rsidR="005A7112" w:rsidRDefault="005A7112" w:rsidP="005C4520">
            <w:pPr>
              <w:rPr>
                <w:rFonts w:cs="Calibri"/>
                <w:color w:val="000000"/>
                <w:lang w:val="uk-UA"/>
              </w:rPr>
            </w:pPr>
          </w:p>
          <w:p w14:paraId="7457120F" w14:textId="77777777" w:rsidR="005A7112" w:rsidRDefault="005A7112" w:rsidP="005C4520">
            <w:pPr>
              <w:rPr>
                <w:rFonts w:cs="Calibri"/>
                <w:color w:val="000000"/>
                <w:lang w:val="uk-UA"/>
              </w:rPr>
            </w:pPr>
          </w:p>
        </w:tc>
        <w:tc>
          <w:tcPr>
            <w:tcW w:w="814" w:type="dxa"/>
            <w:shd w:val="clear" w:color="auto" w:fill="auto"/>
          </w:tcPr>
          <w:p w14:paraId="4B5CBEA3" w14:textId="77777777" w:rsidR="005A7112" w:rsidRDefault="005A7112" w:rsidP="005C4520">
            <w:pPr>
              <w:rPr>
                <w:rFonts w:cs="Calibri"/>
                <w:color w:val="000000"/>
                <w:lang w:val="uk-UA"/>
              </w:rPr>
            </w:pPr>
            <w:r>
              <w:rPr>
                <w:rFonts w:cs="Calibri"/>
                <w:color w:val="000000"/>
                <w:lang w:val="uk-UA"/>
              </w:rPr>
              <w:t>25</w:t>
            </w:r>
          </w:p>
          <w:p w14:paraId="400A505A" w14:textId="77777777" w:rsidR="005A7112" w:rsidRDefault="005A7112" w:rsidP="005C4520">
            <w:pPr>
              <w:rPr>
                <w:rFonts w:cs="Calibri"/>
                <w:color w:val="000000"/>
                <w:lang w:val="uk-UA"/>
              </w:rPr>
            </w:pPr>
          </w:p>
          <w:p w14:paraId="66B95E11" w14:textId="77777777" w:rsidR="005A7112" w:rsidRDefault="005A7112" w:rsidP="005C4520">
            <w:pPr>
              <w:rPr>
                <w:rFonts w:cs="Calibri"/>
                <w:color w:val="000000"/>
                <w:lang w:val="uk-UA"/>
              </w:rPr>
            </w:pPr>
          </w:p>
          <w:p w14:paraId="705A960D" w14:textId="77777777" w:rsidR="005A7112" w:rsidRDefault="005A7112" w:rsidP="005C4520">
            <w:pPr>
              <w:rPr>
                <w:rFonts w:cs="Calibri"/>
                <w:color w:val="000000"/>
                <w:lang w:val="uk-UA"/>
              </w:rPr>
            </w:pPr>
          </w:p>
          <w:p w14:paraId="5E3B75CB" w14:textId="77777777" w:rsidR="005A7112" w:rsidRDefault="005A7112" w:rsidP="005C4520">
            <w:pPr>
              <w:rPr>
                <w:rFonts w:cs="Calibri"/>
                <w:color w:val="000000"/>
                <w:lang w:val="uk-UA"/>
              </w:rPr>
            </w:pPr>
          </w:p>
          <w:p w14:paraId="2A22DD5D" w14:textId="77777777" w:rsidR="005A7112" w:rsidRDefault="005A7112" w:rsidP="005C4520">
            <w:pPr>
              <w:rPr>
                <w:rFonts w:cs="Calibri"/>
                <w:color w:val="000000"/>
                <w:lang w:val="uk-UA"/>
              </w:rPr>
            </w:pPr>
          </w:p>
          <w:p w14:paraId="169312DA" w14:textId="77777777" w:rsidR="005A7112" w:rsidRDefault="005A7112" w:rsidP="005C4520">
            <w:pPr>
              <w:rPr>
                <w:rFonts w:cs="Calibri"/>
                <w:color w:val="000000"/>
                <w:lang w:val="uk-UA"/>
              </w:rPr>
            </w:pPr>
          </w:p>
          <w:p w14:paraId="2346F569" w14:textId="77777777" w:rsidR="005A7112" w:rsidRDefault="005A7112" w:rsidP="005C4520">
            <w:pPr>
              <w:rPr>
                <w:rFonts w:cs="Calibri"/>
                <w:color w:val="000000"/>
                <w:lang w:val="uk-UA"/>
              </w:rPr>
            </w:pPr>
            <w:r>
              <w:rPr>
                <w:rFonts w:cs="Calibri"/>
                <w:color w:val="000000"/>
                <w:lang w:val="uk-UA"/>
              </w:rPr>
              <w:t>20</w:t>
            </w:r>
          </w:p>
          <w:p w14:paraId="74418A2B" w14:textId="77777777" w:rsidR="005A7112" w:rsidRDefault="005A7112" w:rsidP="005C4520">
            <w:pPr>
              <w:rPr>
                <w:rFonts w:cs="Calibri"/>
                <w:color w:val="000000"/>
                <w:lang w:val="uk-UA"/>
              </w:rPr>
            </w:pPr>
          </w:p>
          <w:p w14:paraId="115E8956" w14:textId="77777777" w:rsidR="005A7112" w:rsidRDefault="005A7112" w:rsidP="005C4520">
            <w:pPr>
              <w:rPr>
                <w:rFonts w:cs="Calibri"/>
                <w:color w:val="000000"/>
                <w:lang w:val="uk-UA"/>
              </w:rPr>
            </w:pPr>
          </w:p>
          <w:p w14:paraId="72C76981" w14:textId="77777777" w:rsidR="005A7112" w:rsidRDefault="005A7112" w:rsidP="005C4520">
            <w:pPr>
              <w:rPr>
                <w:rFonts w:cs="Calibri"/>
                <w:color w:val="000000"/>
                <w:lang w:val="uk-UA"/>
              </w:rPr>
            </w:pPr>
          </w:p>
          <w:p w14:paraId="67275BB8" w14:textId="77777777" w:rsidR="005A7112" w:rsidRDefault="005A7112" w:rsidP="005C4520">
            <w:pPr>
              <w:rPr>
                <w:rFonts w:cs="Calibri"/>
                <w:color w:val="000000"/>
                <w:lang w:val="uk-UA"/>
              </w:rPr>
            </w:pPr>
          </w:p>
          <w:p w14:paraId="6BF6845F" w14:textId="77777777" w:rsidR="005A7112" w:rsidRDefault="005A7112" w:rsidP="005C4520">
            <w:pPr>
              <w:rPr>
                <w:rFonts w:cs="Calibri"/>
                <w:color w:val="000000"/>
                <w:lang w:val="uk-UA"/>
              </w:rPr>
            </w:pPr>
          </w:p>
          <w:p w14:paraId="6B412B3E" w14:textId="77777777" w:rsidR="005A7112" w:rsidRDefault="005A7112" w:rsidP="005C4520">
            <w:pPr>
              <w:rPr>
                <w:rFonts w:cs="Calibri"/>
                <w:color w:val="000000"/>
                <w:lang w:val="uk-UA"/>
              </w:rPr>
            </w:pPr>
          </w:p>
          <w:p w14:paraId="3E24D7BE" w14:textId="77777777" w:rsidR="005A7112" w:rsidRDefault="005A7112" w:rsidP="005C4520">
            <w:pPr>
              <w:rPr>
                <w:rFonts w:cs="Calibri"/>
                <w:color w:val="000000"/>
                <w:lang w:val="uk-UA"/>
              </w:rPr>
            </w:pPr>
          </w:p>
          <w:p w14:paraId="2675755B" w14:textId="77777777" w:rsidR="005A7112" w:rsidRDefault="005A7112" w:rsidP="005C4520">
            <w:pPr>
              <w:rPr>
                <w:rFonts w:cs="Calibri"/>
                <w:color w:val="000000"/>
                <w:lang w:val="uk-UA"/>
              </w:rPr>
            </w:pPr>
          </w:p>
        </w:tc>
        <w:tc>
          <w:tcPr>
            <w:tcW w:w="870" w:type="dxa"/>
            <w:shd w:val="clear" w:color="auto" w:fill="auto"/>
          </w:tcPr>
          <w:p w14:paraId="0323FC07" w14:textId="77777777" w:rsidR="005A7112" w:rsidRDefault="005A7112" w:rsidP="005C4520">
            <w:pPr>
              <w:rPr>
                <w:rFonts w:cs="Calibri"/>
                <w:color w:val="000000"/>
                <w:lang w:val="uk-UA"/>
              </w:rPr>
            </w:pPr>
            <w:r>
              <w:rPr>
                <w:rFonts w:cs="Calibri"/>
                <w:color w:val="000000"/>
                <w:lang w:val="uk-UA"/>
              </w:rPr>
              <w:t>32</w:t>
            </w:r>
          </w:p>
          <w:p w14:paraId="16885576" w14:textId="77777777" w:rsidR="005A7112" w:rsidRDefault="005A7112" w:rsidP="005C4520">
            <w:pPr>
              <w:rPr>
                <w:rFonts w:cs="Calibri"/>
                <w:color w:val="000000"/>
                <w:lang w:val="uk-UA"/>
              </w:rPr>
            </w:pPr>
          </w:p>
          <w:p w14:paraId="07435D33" w14:textId="77777777" w:rsidR="005A7112" w:rsidRDefault="005A7112" w:rsidP="005C4520">
            <w:pPr>
              <w:rPr>
                <w:rFonts w:cs="Calibri"/>
                <w:color w:val="000000"/>
                <w:lang w:val="uk-UA"/>
              </w:rPr>
            </w:pPr>
          </w:p>
          <w:p w14:paraId="3E5B2307" w14:textId="77777777" w:rsidR="005A7112" w:rsidRDefault="005A7112" w:rsidP="005C4520">
            <w:pPr>
              <w:rPr>
                <w:rFonts w:cs="Calibri"/>
                <w:color w:val="000000"/>
                <w:lang w:val="uk-UA"/>
              </w:rPr>
            </w:pPr>
          </w:p>
          <w:p w14:paraId="495B918B" w14:textId="77777777" w:rsidR="005A7112" w:rsidRDefault="005A7112" w:rsidP="005C4520">
            <w:pPr>
              <w:rPr>
                <w:rFonts w:cs="Calibri"/>
                <w:color w:val="000000"/>
                <w:lang w:val="uk-UA"/>
              </w:rPr>
            </w:pPr>
          </w:p>
          <w:p w14:paraId="58EB5EB5" w14:textId="77777777" w:rsidR="005A7112" w:rsidRDefault="005A7112" w:rsidP="005C4520">
            <w:pPr>
              <w:rPr>
                <w:rFonts w:cs="Calibri"/>
                <w:color w:val="000000"/>
                <w:lang w:val="uk-UA"/>
              </w:rPr>
            </w:pPr>
          </w:p>
          <w:p w14:paraId="589D1E18" w14:textId="77777777" w:rsidR="005A7112" w:rsidRDefault="005A7112" w:rsidP="005C4520">
            <w:pPr>
              <w:rPr>
                <w:rFonts w:cs="Calibri"/>
                <w:color w:val="000000"/>
                <w:lang w:val="uk-UA"/>
              </w:rPr>
            </w:pPr>
          </w:p>
          <w:p w14:paraId="1E985E7B" w14:textId="77777777" w:rsidR="005A7112" w:rsidRDefault="005A7112" w:rsidP="005C4520">
            <w:pPr>
              <w:rPr>
                <w:rFonts w:cs="Calibri"/>
                <w:color w:val="000000"/>
                <w:lang w:val="uk-UA"/>
              </w:rPr>
            </w:pPr>
            <w:r>
              <w:rPr>
                <w:rFonts w:cs="Calibri"/>
                <w:color w:val="000000"/>
                <w:lang w:val="uk-UA"/>
              </w:rPr>
              <w:t>20</w:t>
            </w:r>
          </w:p>
          <w:p w14:paraId="566D4D67" w14:textId="77777777" w:rsidR="005A7112" w:rsidRDefault="005A7112" w:rsidP="005C4520">
            <w:pPr>
              <w:rPr>
                <w:rFonts w:cs="Calibri"/>
                <w:color w:val="000000"/>
                <w:lang w:val="uk-UA"/>
              </w:rPr>
            </w:pPr>
          </w:p>
          <w:p w14:paraId="3A3F5584" w14:textId="77777777" w:rsidR="005A7112" w:rsidRDefault="005A7112" w:rsidP="005C4520">
            <w:pPr>
              <w:rPr>
                <w:rFonts w:cs="Calibri"/>
                <w:color w:val="000000"/>
                <w:lang w:val="uk-UA"/>
              </w:rPr>
            </w:pPr>
          </w:p>
          <w:p w14:paraId="2AC06E6A" w14:textId="77777777" w:rsidR="005A7112" w:rsidRDefault="005A7112" w:rsidP="005C4520">
            <w:pPr>
              <w:rPr>
                <w:rFonts w:cs="Calibri"/>
                <w:color w:val="000000"/>
                <w:lang w:val="uk-UA"/>
              </w:rPr>
            </w:pPr>
          </w:p>
          <w:p w14:paraId="33589A98" w14:textId="77777777" w:rsidR="005A7112" w:rsidRDefault="005A7112" w:rsidP="005C4520">
            <w:pPr>
              <w:rPr>
                <w:rFonts w:cs="Calibri"/>
                <w:color w:val="000000"/>
                <w:lang w:val="uk-UA"/>
              </w:rPr>
            </w:pPr>
          </w:p>
          <w:p w14:paraId="692F9AFF" w14:textId="77777777" w:rsidR="005A7112" w:rsidRDefault="005A7112" w:rsidP="005C4520">
            <w:pPr>
              <w:rPr>
                <w:rFonts w:cs="Calibri"/>
                <w:color w:val="000000"/>
                <w:lang w:val="uk-UA"/>
              </w:rPr>
            </w:pPr>
          </w:p>
          <w:p w14:paraId="625A2A69" w14:textId="77777777" w:rsidR="005A7112" w:rsidRDefault="005A7112" w:rsidP="005C4520">
            <w:pPr>
              <w:rPr>
                <w:rFonts w:cs="Calibri"/>
                <w:color w:val="000000"/>
                <w:lang w:val="uk-UA"/>
              </w:rPr>
            </w:pPr>
          </w:p>
          <w:p w14:paraId="3819EF10" w14:textId="77777777" w:rsidR="005A7112" w:rsidRDefault="005A7112" w:rsidP="005C4520">
            <w:pPr>
              <w:rPr>
                <w:rFonts w:cs="Calibri"/>
                <w:color w:val="000000"/>
                <w:lang w:val="uk-UA"/>
              </w:rPr>
            </w:pPr>
          </w:p>
          <w:p w14:paraId="55F50863" w14:textId="77777777" w:rsidR="005A7112" w:rsidRDefault="005A7112" w:rsidP="005C4520">
            <w:pPr>
              <w:rPr>
                <w:rFonts w:cs="Calibri"/>
                <w:color w:val="000000"/>
                <w:lang w:val="uk-UA"/>
              </w:rPr>
            </w:pPr>
          </w:p>
        </w:tc>
        <w:tc>
          <w:tcPr>
            <w:tcW w:w="1715" w:type="dxa"/>
            <w:shd w:val="clear" w:color="auto" w:fill="auto"/>
          </w:tcPr>
          <w:p w14:paraId="344F940F" w14:textId="77777777" w:rsidR="005A7112" w:rsidRDefault="005A7112" w:rsidP="005C4520">
            <w:pPr>
              <w:rPr>
                <w:rFonts w:cs="Calibri"/>
                <w:color w:val="000000"/>
                <w:lang w:val="uk-UA"/>
              </w:rPr>
            </w:pPr>
            <w:r>
              <w:rPr>
                <w:rFonts w:cs="Calibri"/>
                <w:color w:val="000000"/>
                <w:lang w:val="uk-UA"/>
              </w:rPr>
              <w:t>50</w:t>
            </w:r>
          </w:p>
          <w:p w14:paraId="6BEFD1F9" w14:textId="77777777" w:rsidR="005A7112" w:rsidRDefault="005A7112" w:rsidP="005C4520">
            <w:pPr>
              <w:rPr>
                <w:rFonts w:cs="Calibri"/>
                <w:color w:val="000000"/>
                <w:lang w:val="uk-UA"/>
              </w:rPr>
            </w:pPr>
          </w:p>
          <w:p w14:paraId="6A572515" w14:textId="77777777" w:rsidR="005A7112" w:rsidRDefault="005A7112" w:rsidP="005C4520">
            <w:pPr>
              <w:rPr>
                <w:rFonts w:cs="Calibri"/>
                <w:color w:val="000000"/>
                <w:lang w:val="uk-UA"/>
              </w:rPr>
            </w:pPr>
          </w:p>
          <w:p w14:paraId="2C367890" w14:textId="77777777" w:rsidR="005A7112" w:rsidRDefault="005A7112" w:rsidP="005C4520">
            <w:pPr>
              <w:rPr>
                <w:rFonts w:cs="Calibri"/>
                <w:color w:val="000000"/>
                <w:lang w:val="uk-UA"/>
              </w:rPr>
            </w:pPr>
          </w:p>
          <w:p w14:paraId="40BBEF4C" w14:textId="77777777" w:rsidR="005A7112" w:rsidRDefault="005A7112" w:rsidP="005C4520">
            <w:pPr>
              <w:rPr>
                <w:rFonts w:cs="Calibri"/>
                <w:color w:val="000000"/>
                <w:lang w:val="uk-UA"/>
              </w:rPr>
            </w:pPr>
          </w:p>
          <w:p w14:paraId="04D81F4A" w14:textId="77777777" w:rsidR="005A7112" w:rsidRDefault="005A7112" w:rsidP="005C4520">
            <w:pPr>
              <w:rPr>
                <w:rFonts w:cs="Calibri"/>
                <w:color w:val="000000"/>
                <w:lang w:val="uk-UA"/>
              </w:rPr>
            </w:pPr>
          </w:p>
          <w:p w14:paraId="723503D7" w14:textId="77777777" w:rsidR="005A7112" w:rsidRDefault="005A7112" w:rsidP="005C4520">
            <w:pPr>
              <w:rPr>
                <w:rFonts w:cs="Calibri"/>
                <w:color w:val="000000"/>
                <w:lang w:val="uk-UA"/>
              </w:rPr>
            </w:pPr>
          </w:p>
          <w:p w14:paraId="76E14484" w14:textId="77777777" w:rsidR="005A7112" w:rsidRDefault="005A7112" w:rsidP="005C4520">
            <w:pPr>
              <w:rPr>
                <w:rFonts w:cs="Calibri"/>
                <w:color w:val="000000"/>
                <w:lang w:val="uk-UA"/>
              </w:rPr>
            </w:pPr>
            <w:r>
              <w:rPr>
                <w:rFonts w:cs="Calibri"/>
                <w:color w:val="000000"/>
                <w:lang w:val="uk-UA"/>
              </w:rPr>
              <w:t>20</w:t>
            </w:r>
          </w:p>
          <w:p w14:paraId="3B0E6E12" w14:textId="77777777" w:rsidR="005A7112" w:rsidRDefault="005A7112" w:rsidP="005C4520">
            <w:pPr>
              <w:rPr>
                <w:rFonts w:cs="Calibri"/>
                <w:color w:val="000000"/>
                <w:lang w:val="uk-UA"/>
              </w:rPr>
            </w:pPr>
          </w:p>
          <w:p w14:paraId="33A17498" w14:textId="77777777" w:rsidR="005A7112" w:rsidRDefault="005A7112" w:rsidP="005C4520">
            <w:pPr>
              <w:rPr>
                <w:rFonts w:cs="Calibri"/>
                <w:color w:val="000000"/>
                <w:lang w:val="uk-UA"/>
              </w:rPr>
            </w:pPr>
          </w:p>
          <w:p w14:paraId="5402ACB5" w14:textId="77777777" w:rsidR="005A7112" w:rsidRDefault="005A7112" w:rsidP="005C4520">
            <w:pPr>
              <w:rPr>
                <w:rFonts w:cs="Calibri"/>
                <w:color w:val="000000"/>
                <w:lang w:val="uk-UA"/>
              </w:rPr>
            </w:pPr>
          </w:p>
          <w:p w14:paraId="05A86C28" w14:textId="77777777" w:rsidR="005A7112" w:rsidRDefault="005A7112" w:rsidP="005C4520">
            <w:pPr>
              <w:rPr>
                <w:rFonts w:cs="Calibri"/>
                <w:color w:val="000000"/>
                <w:lang w:val="uk-UA"/>
              </w:rPr>
            </w:pPr>
          </w:p>
          <w:p w14:paraId="2949EA30" w14:textId="77777777" w:rsidR="005A7112" w:rsidRDefault="005A7112" w:rsidP="005C4520">
            <w:pPr>
              <w:rPr>
                <w:rFonts w:cs="Calibri"/>
                <w:color w:val="000000"/>
                <w:lang w:val="uk-UA"/>
              </w:rPr>
            </w:pPr>
          </w:p>
          <w:p w14:paraId="13A9FAFF" w14:textId="77777777" w:rsidR="005A7112" w:rsidRDefault="005A7112" w:rsidP="005C4520">
            <w:pPr>
              <w:rPr>
                <w:rFonts w:cs="Calibri"/>
                <w:color w:val="000000"/>
                <w:lang w:val="uk-UA"/>
              </w:rPr>
            </w:pPr>
          </w:p>
          <w:p w14:paraId="7B0ECE04" w14:textId="77777777" w:rsidR="005A7112" w:rsidRDefault="005A7112" w:rsidP="005C4520">
            <w:pPr>
              <w:rPr>
                <w:rFonts w:cs="Calibri"/>
                <w:color w:val="000000"/>
                <w:lang w:val="uk-UA"/>
              </w:rPr>
            </w:pPr>
          </w:p>
          <w:p w14:paraId="0202774D" w14:textId="77777777" w:rsidR="005A7112" w:rsidRDefault="005A7112" w:rsidP="005C4520">
            <w:pPr>
              <w:rPr>
                <w:rFonts w:cs="Calibri"/>
                <w:color w:val="000000"/>
                <w:lang w:val="uk-UA"/>
              </w:rPr>
            </w:pPr>
          </w:p>
        </w:tc>
      </w:tr>
    </w:tbl>
    <w:p w14:paraId="3C965080" w14:textId="77777777" w:rsidR="005A7112" w:rsidRDefault="005A7112" w:rsidP="005A7112">
      <w:pPr>
        <w:rPr>
          <w:rFonts w:cs="Calibri"/>
          <w:color w:val="000000"/>
          <w:lang w:val="uk-UA"/>
        </w:rPr>
      </w:pPr>
      <w:r>
        <w:rPr>
          <w:rFonts w:cs="Calibri"/>
          <w:color w:val="000000"/>
          <w:lang w:val="uk-UA"/>
        </w:rPr>
        <w:t>Примітки:</w:t>
      </w:r>
    </w:p>
    <w:p w14:paraId="6D9B1F74" w14:textId="1175A27B" w:rsidR="005A7112" w:rsidRDefault="005A7112" w:rsidP="005A7112">
      <w:pPr>
        <w:pStyle w:val="a6"/>
        <w:widowControl w:val="0"/>
        <w:numPr>
          <w:ilvl w:val="0"/>
          <w:numId w:val="20"/>
        </w:numPr>
        <w:suppressAutoHyphens/>
        <w:autoSpaceDE w:val="0"/>
        <w:jc w:val="both"/>
        <w:rPr>
          <w:rFonts w:cs="Calibri"/>
          <w:color w:val="000000"/>
          <w:lang w:val="uk-UA"/>
        </w:rPr>
      </w:pPr>
      <w:r>
        <w:rPr>
          <w:rFonts w:cs="Calibri"/>
          <w:color w:val="000000"/>
          <w:lang w:val="uk-UA"/>
        </w:rPr>
        <w:t xml:space="preserve"> Покупцем в розумінні даного Додатку є будь – яка юридична особа та\або фізична особа – підприємець, яка виконує роботи\надає послуги для Продавця. Продавцем в розумінні даного Додатку є будь яка компанія з групи ДТЕК, яка замовляє товари, послуги, роботи тощо відповідно до умов Договору невід’ємною частиною якого  є даний Додаток.</w:t>
      </w:r>
    </w:p>
    <w:p w14:paraId="7312A6FD" w14:textId="186A7DC5" w:rsidR="005A7112" w:rsidRDefault="005A7112" w:rsidP="005A7112">
      <w:pPr>
        <w:pStyle w:val="a6"/>
        <w:widowControl w:val="0"/>
        <w:autoSpaceDE w:val="0"/>
        <w:jc w:val="both"/>
        <w:rPr>
          <w:rFonts w:cs="Calibri"/>
          <w:color w:val="000000"/>
          <w:lang w:val="uk-UA"/>
        </w:rPr>
      </w:pPr>
      <w:r>
        <w:rPr>
          <w:rFonts w:cs="Calibri"/>
          <w:color w:val="000000"/>
          <w:lang w:val="uk-UA"/>
        </w:rPr>
        <w:t>Об’єктами Продавця – є будь які майданчики, де розміщено обладнання, проводяться геологорозвідувальні, бурові, дослідні та\або ремонті роботи\послуги, бази Продавця, табори та тощо, де розміщено будь-які товарно матеріальні цінності Продавця.</w:t>
      </w:r>
    </w:p>
    <w:p w14:paraId="2D9D2FDF" w14:textId="6DCF5F25" w:rsidR="005A7112" w:rsidRDefault="005A7112" w:rsidP="005A7112">
      <w:pPr>
        <w:pStyle w:val="a6"/>
        <w:widowControl w:val="0"/>
        <w:numPr>
          <w:ilvl w:val="0"/>
          <w:numId w:val="20"/>
        </w:numPr>
        <w:suppressAutoHyphens/>
        <w:autoSpaceDE w:val="0"/>
        <w:jc w:val="both"/>
        <w:rPr>
          <w:rFonts w:cs="Calibri"/>
          <w:color w:val="000000"/>
          <w:lang w:val="uk-UA"/>
        </w:rPr>
      </w:pPr>
      <w:r>
        <w:rPr>
          <w:rFonts w:cs="Calibri"/>
          <w:color w:val="000000"/>
          <w:lang w:val="uk-UA"/>
        </w:rPr>
        <w:t>За одночасної наявності у факті ознак кількох із зазначених порушень загальний штраф визначається на основі підсумовування розміру штрафів за кожне відповідне порушення, при цьому за всі порушення цих вимог працівниками інших третіх осіб відповідальність перед Продавцем несе Покупець</w:t>
      </w:r>
    </w:p>
    <w:p w14:paraId="02425083" w14:textId="3678CB50" w:rsidR="005A7112" w:rsidRDefault="005A7112" w:rsidP="005A7112">
      <w:pPr>
        <w:pStyle w:val="a6"/>
        <w:widowControl w:val="0"/>
        <w:numPr>
          <w:ilvl w:val="0"/>
          <w:numId w:val="20"/>
        </w:numPr>
        <w:suppressAutoHyphens/>
        <w:autoSpaceDE w:val="0"/>
        <w:jc w:val="both"/>
        <w:rPr>
          <w:rFonts w:cs="Calibri"/>
          <w:color w:val="000000"/>
          <w:lang w:val="uk-UA"/>
        </w:rPr>
      </w:pPr>
      <w:r>
        <w:rPr>
          <w:rFonts w:cs="Calibri"/>
          <w:color w:val="000000"/>
          <w:lang w:val="uk-UA"/>
        </w:rPr>
        <w:t>Найменування (зміст) порушень, за вчинення яких до Покупця застосовуються штрафні санкції, наведено у відповідних рядках графи 2 таблиці, наведеної у даному додатку.</w:t>
      </w:r>
    </w:p>
    <w:p w14:paraId="4517648B" w14:textId="468FC111" w:rsidR="005A7112" w:rsidRDefault="005A7112" w:rsidP="005A7112">
      <w:pPr>
        <w:pStyle w:val="a6"/>
        <w:widowControl w:val="0"/>
        <w:numPr>
          <w:ilvl w:val="0"/>
          <w:numId w:val="20"/>
        </w:numPr>
        <w:suppressAutoHyphens/>
        <w:autoSpaceDE w:val="0"/>
        <w:jc w:val="both"/>
        <w:rPr>
          <w:rFonts w:cs="Calibri"/>
          <w:color w:val="000000"/>
          <w:lang w:val="uk-UA"/>
        </w:rPr>
      </w:pPr>
      <w:r>
        <w:rPr>
          <w:rFonts w:cs="Calibri"/>
          <w:color w:val="000000"/>
          <w:lang w:val="uk-UA"/>
        </w:rPr>
        <w:t>У графах 3 – 8 таблиці зазначені розміри штрафів залежно від Загальної вартості  товарів за Договором, у тисячах гривень з урахуванням ПДВ, зокрема:</w:t>
      </w:r>
    </w:p>
    <w:p w14:paraId="2D78EFC2" w14:textId="36594985" w:rsidR="005A7112" w:rsidRDefault="005A7112" w:rsidP="005A7112">
      <w:pPr>
        <w:pStyle w:val="a6"/>
        <w:widowControl w:val="0"/>
        <w:numPr>
          <w:ilvl w:val="0"/>
          <w:numId w:val="21"/>
        </w:numPr>
        <w:suppressAutoHyphens/>
        <w:autoSpaceDE w:val="0"/>
        <w:jc w:val="both"/>
        <w:rPr>
          <w:rFonts w:cs="Calibri"/>
          <w:color w:val="000000"/>
          <w:lang w:val="uk-UA"/>
        </w:rPr>
      </w:pPr>
      <w:r>
        <w:rPr>
          <w:rFonts w:cs="Calibri"/>
          <w:color w:val="000000"/>
          <w:lang w:val="uk-UA"/>
        </w:rPr>
        <w:t>у графі 3 наведено розміри штрафів, що застосовуються при розмірі Загальної вартості  товарів за Договором, що не перевищує 100 тисяч (сто тисяч) гривень, з урахуванням ПДВ;</w:t>
      </w:r>
    </w:p>
    <w:p w14:paraId="1392A5FE" w14:textId="781431F8" w:rsidR="005A7112" w:rsidRDefault="005A7112" w:rsidP="005A7112">
      <w:pPr>
        <w:pStyle w:val="a6"/>
        <w:widowControl w:val="0"/>
        <w:numPr>
          <w:ilvl w:val="0"/>
          <w:numId w:val="21"/>
        </w:numPr>
        <w:suppressAutoHyphens/>
        <w:autoSpaceDE w:val="0"/>
        <w:jc w:val="both"/>
        <w:rPr>
          <w:rFonts w:cs="Calibri"/>
          <w:color w:val="000000"/>
          <w:lang w:val="uk-UA"/>
        </w:rPr>
      </w:pPr>
      <w:r>
        <w:rPr>
          <w:rFonts w:cs="Calibri"/>
          <w:color w:val="000000"/>
          <w:lang w:val="uk-UA"/>
        </w:rPr>
        <w:t>у графі 4 наведено розміри штрафів, що застосовуються при розмірі Загальної вартості  товарів за Договором, від 100 тисяч гривень до 500 тисяч (п’ятсот тисяч) гривень, з урахуванням ПДВ, включно;</w:t>
      </w:r>
    </w:p>
    <w:p w14:paraId="7BF6C3CE" w14:textId="05BFC301" w:rsidR="005A7112" w:rsidRDefault="005A7112" w:rsidP="005A7112">
      <w:pPr>
        <w:pStyle w:val="a6"/>
        <w:widowControl w:val="0"/>
        <w:numPr>
          <w:ilvl w:val="0"/>
          <w:numId w:val="21"/>
        </w:numPr>
        <w:suppressAutoHyphens/>
        <w:autoSpaceDE w:val="0"/>
        <w:jc w:val="both"/>
        <w:rPr>
          <w:rFonts w:cs="Calibri"/>
          <w:color w:val="000000"/>
          <w:lang w:val="uk-UA"/>
        </w:rPr>
      </w:pPr>
      <w:r>
        <w:rPr>
          <w:rFonts w:cs="Calibri"/>
          <w:color w:val="000000"/>
          <w:lang w:val="uk-UA"/>
        </w:rPr>
        <w:t>у графі 5 наведено розміри штрафів, що застосовуються при розмірі Загальної вартості  товарів за Договором, від 500 тисяч гривень до 2000 тисяч (два мільйони) гривень, з урахуванням ПДВ, включно;</w:t>
      </w:r>
    </w:p>
    <w:p w14:paraId="44C2C16D" w14:textId="48D9F0AF" w:rsidR="005A7112" w:rsidRDefault="005A7112" w:rsidP="005A7112">
      <w:pPr>
        <w:pStyle w:val="a6"/>
        <w:widowControl w:val="0"/>
        <w:numPr>
          <w:ilvl w:val="0"/>
          <w:numId w:val="21"/>
        </w:numPr>
        <w:suppressAutoHyphens/>
        <w:autoSpaceDE w:val="0"/>
        <w:jc w:val="both"/>
        <w:rPr>
          <w:rFonts w:cs="Calibri"/>
          <w:color w:val="000000"/>
          <w:lang w:val="uk-UA"/>
        </w:rPr>
      </w:pPr>
      <w:r>
        <w:rPr>
          <w:rFonts w:cs="Calibri"/>
          <w:color w:val="000000"/>
          <w:lang w:val="uk-UA"/>
        </w:rPr>
        <w:t>у графі 6 наведено розміри штрафів, що застосовуються при розмірі Загальної вартості  товарів за Договором, від 2000 тисяч гривень до 20 000 тисяч (два мільйони) гривень, з урахуванням ПДВ, включно;</w:t>
      </w:r>
    </w:p>
    <w:p w14:paraId="7E835BB8" w14:textId="7FBAEE8E" w:rsidR="005A7112" w:rsidRDefault="005A7112" w:rsidP="005A7112">
      <w:pPr>
        <w:pStyle w:val="a6"/>
        <w:widowControl w:val="0"/>
        <w:numPr>
          <w:ilvl w:val="0"/>
          <w:numId w:val="21"/>
        </w:numPr>
        <w:suppressAutoHyphens/>
        <w:autoSpaceDE w:val="0"/>
        <w:jc w:val="both"/>
        <w:rPr>
          <w:rFonts w:cs="Calibri"/>
          <w:color w:val="000000"/>
          <w:lang w:val="uk-UA"/>
        </w:rPr>
      </w:pPr>
      <w:r>
        <w:rPr>
          <w:rFonts w:cs="Calibri"/>
          <w:color w:val="000000"/>
          <w:lang w:val="uk-UA"/>
        </w:rPr>
        <w:t>у графі 7 наведено розміри штрафів, що застосовуються при розмірі Загальної вартості  товарів за Договором, від 20 000 тисяч гривень до 50 000 тисяч (п’ятдесят мільйонів) гривень, з урахуванням ПДВ, включно;</w:t>
      </w:r>
    </w:p>
    <w:p w14:paraId="10629BFB" w14:textId="519528C7" w:rsidR="005A7112" w:rsidRDefault="005A7112" w:rsidP="005A7112">
      <w:pPr>
        <w:pStyle w:val="a6"/>
        <w:widowControl w:val="0"/>
        <w:numPr>
          <w:ilvl w:val="0"/>
          <w:numId w:val="21"/>
        </w:numPr>
        <w:suppressAutoHyphens/>
        <w:autoSpaceDE w:val="0"/>
        <w:jc w:val="both"/>
        <w:rPr>
          <w:rFonts w:cs="Calibri"/>
          <w:color w:val="000000"/>
          <w:lang w:val="uk-UA"/>
        </w:rPr>
      </w:pPr>
      <w:r>
        <w:rPr>
          <w:rFonts w:cs="Calibri"/>
          <w:color w:val="000000"/>
          <w:lang w:val="uk-UA"/>
        </w:rPr>
        <w:t>у графі 8 наведено розміри штрафів, що застосовуються при розмірі Загальної вартості  товарів за Договором, що перевищує 50 000 тисяч (п’ятдесят мільйонів) гривень, з урахуванням ПДВ.</w:t>
      </w:r>
    </w:p>
    <w:p w14:paraId="3206A2A8" w14:textId="3B6A31D4" w:rsidR="005A7112" w:rsidRDefault="005A7112" w:rsidP="005A7112">
      <w:pPr>
        <w:pStyle w:val="a6"/>
        <w:widowControl w:val="0"/>
        <w:numPr>
          <w:ilvl w:val="0"/>
          <w:numId w:val="20"/>
        </w:numPr>
        <w:suppressAutoHyphens/>
        <w:autoSpaceDE w:val="0"/>
        <w:jc w:val="both"/>
        <w:rPr>
          <w:rFonts w:cs="Calibri"/>
          <w:color w:val="000000"/>
          <w:lang w:val="uk-UA"/>
        </w:rPr>
      </w:pPr>
      <w:r>
        <w:rPr>
          <w:rFonts w:cs="Calibri"/>
          <w:color w:val="000000"/>
          <w:lang w:val="uk-UA"/>
        </w:rPr>
        <w:t xml:space="preserve">Розмір штрафу, що підлягає сплаті  Покупцем Продавцю складає суму, зазначену у полі таблиці, що знаходиться на перетині рядка таблиці, якому відповідає відповідне порушення, та графи таблиці, якій </w:t>
      </w:r>
      <w:r>
        <w:rPr>
          <w:rFonts w:cs="Calibri"/>
          <w:color w:val="000000"/>
          <w:lang w:val="uk-UA"/>
        </w:rPr>
        <w:lastRenderedPageBreak/>
        <w:t>відповідає розмір Загальної вартості товарів за Договором (з урахуванням змін та доповнень до Договору станом на день нарахування штрафу Продавцем).</w:t>
      </w:r>
    </w:p>
    <w:p w14:paraId="4230AD9F" w14:textId="77777777" w:rsidR="005A7112" w:rsidRDefault="005A7112" w:rsidP="005A7112">
      <w:pPr>
        <w:contextualSpacing/>
        <w:rPr>
          <w:rFonts w:cs="Calibri"/>
          <w:b/>
          <w:color w:val="000000"/>
          <w:lang w:val="uk-UA" w:eastAsia="uk-UA"/>
        </w:rPr>
      </w:pPr>
    </w:p>
    <w:tbl>
      <w:tblPr>
        <w:tblW w:w="9743" w:type="dxa"/>
        <w:tblInd w:w="288" w:type="dxa"/>
        <w:tblLayout w:type="fixed"/>
        <w:tblLook w:val="0000" w:firstRow="0" w:lastRow="0" w:firstColumn="0" w:lastColumn="0" w:noHBand="0" w:noVBand="0"/>
      </w:tblPr>
      <w:tblGrid>
        <w:gridCol w:w="4680"/>
        <w:gridCol w:w="5063"/>
      </w:tblGrid>
      <w:tr w:rsidR="009F7891" w:rsidRPr="00247A01" w14:paraId="22A04A51" w14:textId="77777777" w:rsidTr="000D73DD">
        <w:trPr>
          <w:cantSplit/>
          <w:trHeight w:val="4388"/>
        </w:trPr>
        <w:tc>
          <w:tcPr>
            <w:tcW w:w="4680" w:type="dxa"/>
            <w:tcBorders>
              <w:bottom w:val="nil"/>
            </w:tcBorders>
          </w:tcPr>
          <w:p w14:paraId="3CE8B78B" w14:textId="77777777" w:rsidR="009F7891" w:rsidRPr="0070580B" w:rsidRDefault="009F7891" w:rsidP="000D73DD">
            <w:pPr>
              <w:spacing w:line="235" w:lineRule="auto"/>
              <w:jc w:val="center"/>
              <w:rPr>
                <w:b/>
                <w:sz w:val="28"/>
                <w:szCs w:val="28"/>
                <w:lang w:val="uk-UA" w:eastAsia="uk-UA"/>
              </w:rPr>
            </w:pPr>
            <w:r w:rsidRPr="0070580B">
              <w:rPr>
                <w:b/>
                <w:sz w:val="28"/>
                <w:szCs w:val="28"/>
                <w:lang w:val="uk-UA" w:eastAsia="uk-UA"/>
              </w:rPr>
              <w:t>Покупець</w:t>
            </w:r>
          </w:p>
          <w:p w14:paraId="22CE44F7" w14:textId="53F3BC66" w:rsidR="009F7891" w:rsidRPr="0070580B" w:rsidRDefault="004E266D" w:rsidP="000D73DD">
            <w:pPr>
              <w:widowControl w:val="0"/>
              <w:ind w:left="20" w:right="23"/>
              <w:jc w:val="center"/>
              <w:rPr>
                <w:rFonts w:eastAsia="Courier New"/>
                <w:color w:val="000000"/>
                <w:sz w:val="16"/>
                <w:szCs w:val="16"/>
                <w:lang w:val="uk-UA" w:eastAsia="uk-UA"/>
              </w:rPr>
            </w:pPr>
            <w:r>
              <w:rPr>
                <w:b/>
                <w:sz w:val="28"/>
                <w:szCs w:val="28"/>
                <w:lang w:val="uk-UA"/>
              </w:rPr>
              <w:t>______________________</w:t>
            </w:r>
          </w:p>
          <w:p w14:paraId="5E3881AF" w14:textId="77777777" w:rsidR="009F7891" w:rsidRPr="000D73DD" w:rsidRDefault="009F7891" w:rsidP="000D73DD">
            <w:pPr>
              <w:widowControl w:val="0"/>
              <w:spacing w:line="235" w:lineRule="auto"/>
              <w:rPr>
                <w:rFonts w:eastAsia="Courier New"/>
                <w:color w:val="000000"/>
                <w:sz w:val="24"/>
                <w:szCs w:val="24"/>
                <w:lang w:val="uk-UA" w:eastAsia="uk-UA"/>
              </w:rPr>
            </w:pPr>
          </w:p>
          <w:p w14:paraId="38D3FB21" w14:textId="77777777" w:rsidR="009F7891" w:rsidRDefault="009F7891" w:rsidP="000D73DD">
            <w:pPr>
              <w:ind w:left="5" w:right="-10"/>
              <w:jc w:val="both"/>
              <w:rPr>
                <w:b/>
                <w:sz w:val="28"/>
                <w:szCs w:val="28"/>
                <w:lang w:val="uk-UA"/>
              </w:rPr>
            </w:pPr>
          </w:p>
          <w:p w14:paraId="3755F1B0" w14:textId="77777777" w:rsidR="009F7891" w:rsidRDefault="009F7891" w:rsidP="000D73DD">
            <w:pPr>
              <w:ind w:left="5" w:right="-10"/>
              <w:jc w:val="both"/>
              <w:rPr>
                <w:b/>
                <w:sz w:val="28"/>
                <w:szCs w:val="28"/>
                <w:lang w:val="uk-UA"/>
              </w:rPr>
            </w:pPr>
          </w:p>
          <w:p w14:paraId="4461390D" w14:textId="77777777" w:rsidR="004E266D" w:rsidRDefault="004E266D" w:rsidP="000D73DD">
            <w:pPr>
              <w:ind w:left="5" w:right="-10"/>
              <w:jc w:val="both"/>
              <w:rPr>
                <w:b/>
                <w:sz w:val="28"/>
                <w:szCs w:val="28"/>
                <w:lang w:val="uk-UA"/>
              </w:rPr>
            </w:pPr>
          </w:p>
          <w:p w14:paraId="1DB15FF5" w14:textId="77777777" w:rsidR="004E266D" w:rsidRDefault="004E266D" w:rsidP="000D73DD">
            <w:pPr>
              <w:ind w:left="5" w:right="-10"/>
              <w:jc w:val="both"/>
              <w:rPr>
                <w:b/>
                <w:sz w:val="28"/>
                <w:szCs w:val="28"/>
                <w:lang w:val="uk-UA"/>
              </w:rPr>
            </w:pPr>
          </w:p>
          <w:p w14:paraId="768015FD" w14:textId="77777777" w:rsidR="004E266D" w:rsidRDefault="004E266D" w:rsidP="000D73DD">
            <w:pPr>
              <w:ind w:left="5" w:right="-10"/>
              <w:jc w:val="both"/>
              <w:rPr>
                <w:b/>
                <w:sz w:val="28"/>
                <w:szCs w:val="28"/>
                <w:lang w:val="uk-UA"/>
              </w:rPr>
            </w:pPr>
          </w:p>
          <w:p w14:paraId="7725B876" w14:textId="77777777" w:rsidR="009F7891" w:rsidRDefault="009F7891" w:rsidP="000D73DD">
            <w:pPr>
              <w:ind w:left="5" w:right="-10"/>
              <w:jc w:val="both"/>
              <w:rPr>
                <w:b/>
                <w:sz w:val="28"/>
                <w:szCs w:val="28"/>
                <w:lang w:val="uk-UA"/>
              </w:rPr>
            </w:pPr>
          </w:p>
          <w:p w14:paraId="7D228AAA" w14:textId="77777777" w:rsidR="009F7891" w:rsidRDefault="009F7891" w:rsidP="000D73DD">
            <w:pPr>
              <w:ind w:left="5" w:right="-10"/>
              <w:jc w:val="both"/>
              <w:rPr>
                <w:b/>
                <w:sz w:val="28"/>
                <w:szCs w:val="28"/>
                <w:lang w:val="uk-UA"/>
              </w:rPr>
            </w:pPr>
          </w:p>
          <w:p w14:paraId="312E8914" w14:textId="77777777" w:rsidR="009F7891" w:rsidRPr="00393CA3" w:rsidRDefault="009F7891" w:rsidP="000D73DD">
            <w:pPr>
              <w:ind w:left="5" w:right="-10"/>
              <w:jc w:val="both"/>
              <w:rPr>
                <w:b/>
                <w:sz w:val="28"/>
                <w:szCs w:val="28"/>
                <w:lang w:val="uk-UA"/>
              </w:rPr>
            </w:pPr>
            <w:r>
              <w:rPr>
                <w:b/>
                <w:sz w:val="28"/>
                <w:szCs w:val="28"/>
                <w:lang w:val="uk-UA"/>
              </w:rPr>
              <w:t>Д</w:t>
            </w:r>
            <w:proofErr w:type="spellStart"/>
            <w:r w:rsidRPr="00393CA3">
              <w:rPr>
                <w:b/>
                <w:sz w:val="28"/>
                <w:szCs w:val="28"/>
              </w:rPr>
              <w:t>иректор</w:t>
            </w:r>
            <w:proofErr w:type="spellEnd"/>
          </w:p>
          <w:p w14:paraId="614D9EB4" w14:textId="77777777" w:rsidR="009F7891" w:rsidRPr="00393CA3" w:rsidRDefault="009F7891" w:rsidP="000D73DD">
            <w:pPr>
              <w:ind w:left="5" w:right="-10"/>
              <w:jc w:val="both"/>
              <w:rPr>
                <w:b/>
                <w:sz w:val="28"/>
                <w:szCs w:val="28"/>
              </w:rPr>
            </w:pPr>
          </w:p>
          <w:p w14:paraId="79CE4271" w14:textId="2AD8929B" w:rsidR="009F7891" w:rsidRPr="0070580B" w:rsidRDefault="009F7891" w:rsidP="000D73DD">
            <w:pPr>
              <w:widowControl w:val="0"/>
              <w:spacing w:line="235" w:lineRule="auto"/>
              <w:jc w:val="both"/>
              <w:rPr>
                <w:rFonts w:ascii="Courier New" w:eastAsia="Courier New" w:hAnsi="Courier New" w:cs="Courier New"/>
                <w:color w:val="000000"/>
                <w:sz w:val="22"/>
                <w:szCs w:val="22"/>
                <w:lang w:val="uk-UA" w:eastAsia="uk-UA"/>
              </w:rPr>
            </w:pPr>
            <w:r w:rsidRPr="00393CA3">
              <w:rPr>
                <w:b/>
                <w:sz w:val="28"/>
                <w:szCs w:val="28"/>
              </w:rPr>
              <w:t>__________</w:t>
            </w:r>
            <w:r w:rsidRPr="0070580B" w:rsidDel="009F7891">
              <w:rPr>
                <w:rFonts w:eastAsia="Courier New"/>
                <w:color w:val="000000"/>
                <w:sz w:val="22"/>
                <w:szCs w:val="22"/>
                <w:lang w:val="uk-UA" w:eastAsia="uk-UA"/>
              </w:rPr>
              <w:t xml:space="preserve"> </w:t>
            </w:r>
          </w:p>
        </w:tc>
        <w:tc>
          <w:tcPr>
            <w:tcW w:w="5063" w:type="dxa"/>
          </w:tcPr>
          <w:p w14:paraId="78D7EE32" w14:textId="77777777" w:rsidR="009F7891" w:rsidRPr="0070580B" w:rsidRDefault="009F7891" w:rsidP="000D73DD">
            <w:pPr>
              <w:widowControl w:val="0"/>
              <w:tabs>
                <w:tab w:val="left" w:pos="8080"/>
              </w:tabs>
              <w:spacing w:line="235" w:lineRule="auto"/>
              <w:ind w:left="135" w:right="-108"/>
              <w:jc w:val="center"/>
              <w:rPr>
                <w:rFonts w:eastAsia="Courier New"/>
                <w:b/>
                <w:color w:val="000000"/>
                <w:sz w:val="28"/>
                <w:szCs w:val="28"/>
                <w:lang w:val="uk-UA" w:eastAsia="uk-UA"/>
              </w:rPr>
            </w:pPr>
            <w:r w:rsidRPr="0070580B">
              <w:rPr>
                <w:rFonts w:eastAsia="Courier New"/>
                <w:b/>
                <w:color w:val="000000"/>
                <w:sz w:val="28"/>
                <w:szCs w:val="28"/>
                <w:lang w:val="uk-UA" w:eastAsia="uk-UA"/>
              </w:rPr>
              <w:t>Продавець</w:t>
            </w:r>
          </w:p>
          <w:p w14:paraId="0ED9EBD4" w14:textId="77777777" w:rsidR="009F7891" w:rsidRPr="00393CA3" w:rsidRDefault="009F7891" w:rsidP="000D73DD">
            <w:pPr>
              <w:keepNext/>
              <w:jc w:val="center"/>
              <w:rPr>
                <w:b/>
                <w:sz w:val="28"/>
                <w:szCs w:val="28"/>
                <w:lang w:val="uk-UA"/>
              </w:rPr>
            </w:pPr>
            <w:r w:rsidRPr="00393CA3">
              <w:rPr>
                <w:b/>
                <w:sz w:val="28"/>
                <w:szCs w:val="28"/>
                <w:lang w:val="uk-UA"/>
              </w:rPr>
              <w:t>ТОВАРИСТВО З ОБМЕЖЕНОЮ ВІДПОВІДАЛЬНІСТЮ</w:t>
            </w:r>
          </w:p>
          <w:p w14:paraId="5938DAA3" w14:textId="77777777" w:rsidR="009F7891" w:rsidRPr="00393CA3" w:rsidRDefault="009F7891" w:rsidP="000D73DD">
            <w:pPr>
              <w:keepNext/>
              <w:jc w:val="center"/>
              <w:rPr>
                <w:bCs/>
                <w:sz w:val="28"/>
                <w:szCs w:val="28"/>
                <w:lang w:val="uk-UA"/>
              </w:rPr>
            </w:pPr>
            <w:r w:rsidRPr="00393CA3">
              <w:rPr>
                <w:b/>
                <w:sz w:val="28"/>
                <w:szCs w:val="28"/>
                <w:lang w:val="uk-UA"/>
              </w:rPr>
              <w:t>«НАФТОГАЗЕНЕРГІЯ»</w:t>
            </w:r>
            <w:r w:rsidRPr="00393CA3">
              <w:rPr>
                <w:bCs/>
                <w:sz w:val="28"/>
                <w:szCs w:val="28"/>
                <w:lang w:val="uk-UA"/>
              </w:rPr>
              <w:t>,</w:t>
            </w:r>
          </w:p>
          <w:p w14:paraId="75288903" w14:textId="77777777" w:rsidR="009F7891" w:rsidRPr="00393CA3" w:rsidRDefault="009F7891" w:rsidP="000D73DD">
            <w:pPr>
              <w:keepNext/>
              <w:jc w:val="both"/>
              <w:rPr>
                <w:sz w:val="24"/>
                <w:szCs w:val="24"/>
                <w:lang w:val="uk-UA" w:eastAsia="uk-UA"/>
              </w:rPr>
            </w:pPr>
            <w:r w:rsidRPr="00393CA3">
              <w:rPr>
                <w:sz w:val="24"/>
                <w:szCs w:val="24"/>
                <w:lang w:val="uk-UA"/>
              </w:rPr>
              <w:t>що зареєстроване та діє як платник податків: «Договір управління майном від 06.04.2023 р. №060423 - управитель майна ТОВАРИСТВО З ОБМЕЖЕНОЮ ВІДПОВІДАЛЬНІСТЮ «НАФТОГАЗЕНЕРГІЯ» 42972869»</w:t>
            </w:r>
          </w:p>
          <w:p w14:paraId="2F1D2436" w14:textId="77777777" w:rsidR="009F7891" w:rsidRDefault="009F7891" w:rsidP="000D73DD">
            <w:pPr>
              <w:ind w:left="5" w:right="-10"/>
              <w:jc w:val="both"/>
              <w:rPr>
                <w:b/>
                <w:sz w:val="28"/>
                <w:szCs w:val="28"/>
                <w:lang w:val="uk-UA"/>
              </w:rPr>
            </w:pPr>
          </w:p>
          <w:p w14:paraId="0C0309A8" w14:textId="77777777" w:rsidR="009F7891" w:rsidRPr="00393CA3" w:rsidRDefault="009F7891" w:rsidP="000D73DD">
            <w:pPr>
              <w:ind w:left="5" w:right="-10"/>
              <w:jc w:val="both"/>
              <w:rPr>
                <w:b/>
                <w:sz w:val="28"/>
                <w:szCs w:val="28"/>
                <w:lang w:val="uk-UA"/>
              </w:rPr>
            </w:pPr>
            <w:r w:rsidRPr="00393CA3">
              <w:rPr>
                <w:b/>
                <w:sz w:val="28"/>
                <w:szCs w:val="28"/>
                <w:lang w:val="uk-UA"/>
              </w:rPr>
              <w:t>В.о. д</w:t>
            </w:r>
            <w:proofErr w:type="spellStart"/>
            <w:r w:rsidRPr="00393CA3">
              <w:rPr>
                <w:b/>
                <w:sz w:val="28"/>
                <w:szCs w:val="28"/>
              </w:rPr>
              <w:t>иректор</w:t>
            </w:r>
            <w:proofErr w:type="spellEnd"/>
            <w:r w:rsidRPr="00393CA3">
              <w:rPr>
                <w:b/>
                <w:sz w:val="28"/>
                <w:szCs w:val="28"/>
                <w:lang w:val="uk-UA"/>
              </w:rPr>
              <w:t>а</w:t>
            </w:r>
          </w:p>
          <w:p w14:paraId="6B9623EE" w14:textId="77777777" w:rsidR="009F7891" w:rsidRPr="00393CA3" w:rsidRDefault="009F7891" w:rsidP="000D73DD">
            <w:pPr>
              <w:ind w:left="5" w:right="-10"/>
              <w:jc w:val="both"/>
              <w:rPr>
                <w:b/>
                <w:sz w:val="28"/>
                <w:szCs w:val="28"/>
              </w:rPr>
            </w:pPr>
          </w:p>
          <w:p w14:paraId="79ED609C" w14:textId="77777777" w:rsidR="009F7891" w:rsidRPr="00247A01" w:rsidRDefault="009F7891" w:rsidP="000D73DD">
            <w:pPr>
              <w:widowControl w:val="0"/>
              <w:spacing w:line="235" w:lineRule="auto"/>
              <w:jc w:val="both"/>
              <w:rPr>
                <w:rFonts w:ascii="Courier New" w:eastAsia="Courier New" w:hAnsi="Courier New" w:cs="Courier New"/>
                <w:color w:val="000000"/>
                <w:sz w:val="22"/>
                <w:szCs w:val="22"/>
                <w:lang w:val="uk-UA" w:eastAsia="uk-UA"/>
              </w:rPr>
            </w:pPr>
            <w:r w:rsidRPr="00393CA3">
              <w:rPr>
                <w:b/>
                <w:sz w:val="28"/>
                <w:szCs w:val="28"/>
              </w:rPr>
              <w:t>__________</w:t>
            </w:r>
            <w:r w:rsidRPr="00393CA3">
              <w:rPr>
                <w:rFonts w:eastAsia="Arial Unicode MS"/>
                <w:b/>
                <w:sz w:val="28"/>
                <w:szCs w:val="28"/>
                <w:lang w:val="uk-UA"/>
              </w:rPr>
              <w:t>Володимир ХІВРЕНКО</w:t>
            </w:r>
          </w:p>
        </w:tc>
      </w:tr>
    </w:tbl>
    <w:p w14:paraId="10AFA056" w14:textId="77777777" w:rsidR="005A7112" w:rsidRPr="004E266D" w:rsidRDefault="005A7112" w:rsidP="005A7112">
      <w:pPr>
        <w:ind w:firstLine="709"/>
        <w:jc w:val="both"/>
        <w:rPr>
          <w:color w:val="000000"/>
        </w:rPr>
      </w:pPr>
    </w:p>
    <w:p w14:paraId="6EFBD01E" w14:textId="77777777" w:rsidR="005A7112" w:rsidRPr="001B3767" w:rsidRDefault="005A7112" w:rsidP="004E266D">
      <w:pPr>
        <w:jc w:val="center"/>
        <w:rPr>
          <w:b/>
          <w:sz w:val="28"/>
          <w:szCs w:val="28"/>
          <w:lang w:val="uk-UA"/>
        </w:rPr>
      </w:pPr>
    </w:p>
    <w:sectPr w:rsidR="005A7112" w:rsidRPr="001B3767" w:rsidSect="00177920">
      <w:pgSz w:w="11906" w:h="16838"/>
      <w:pgMar w:top="425" w:right="748" w:bottom="567" w:left="1077" w:header="284" w:footer="7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Yarova Viktoriia" w:date="2024-02-19T11:05:00Z" w:initials="YV">
    <w:p w14:paraId="50BB28A9" w14:textId="77777777" w:rsidR="0033268A" w:rsidRDefault="0033268A" w:rsidP="00ED66B5">
      <w:pPr>
        <w:pStyle w:val="a9"/>
      </w:pPr>
      <w:r>
        <w:rPr>
          <w:rStyle w:val="a8"/>
        </w:rPr>
        <w:annotationRef/>
      </w:r>
      <w:r>
        <w:t>Додати додаток штрафні санкції в новій редакції, затвердженій СБ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BB28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DB45F" w16cex:dateUtc="2024-02-19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B28A9" w16cid:durableId="297DB4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36E1" w14:textId="77777777" w:rsidR="00041389" w:rsidRDefault="00041389" w:rsidP="006467DC">
      <w:r>
        <w:separator/>
      </w:r>
    </w:p>
  </w:endnote>
  <w:endnote w:type="continuationSeparator" w:id="0">
    <w:p w14:paraId="2C388EB4" w14:textId="77777777" w:rsidR="00041389" w:rsidRDefault="00041389" w:rsidP="0064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Journal">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806796"/>
      <w:docPartObj>
        <w:docPartGallery w:val="Page Numbers (Bottom of Page)"/>
        <w:docPartUnique/>
      </w:docPartObj>
    </w:sdtPr>
    <w:sdtContent>
      <w:p w14:paraId="0254FC52" w14:textId="3D232289" w:rsidR="00930BAE" w:rsidRDefault="00930BAE">
        <w:pPr>
          <w:pStyle w:val="af5"/>
          <w:jc w:val="right"/>
        </w:pPr>
        <w:r>
          <w:fldChar w:fldCharType="begin"/>
        </w:r>
        <w:r>
          <w:instrText>PAGE   \* MERGEFORMAT</w:instrText>
        </w:r>
        <w:r>
          <w:fldChar w:fldCharType="separate"/>
        </w:r>
        <w:r w:rsidR="00077781">
          <w:rPr>
            <w:noProof/>
          </w:rPr>
          <w:t>8</w:t>
        </w:r>
        <w:r>
          <w:fldChar w:fldCharType="end"/>
        </w:r>
      </w:p>
    </w:sdtContent>
  </w:sdt>
  <w:p w14:paraId="6B535A11" w14:textId="77777777" w:rsidR="00930BAE" w:rsidRDefault="00930BAE">
    <w:pPr>
      <w:pStyle w:val="af5"/>
    </w:pPr>
  </w:p>
  <w:p w14:paraId="0D2A409D" w14:textId="77777777" w:rsidR="00AF64C0" w:rsidRDefault="00AF64C0">
    <w:pPr>
      <w:pStyle w:val="af5"/>
    </w:pPr>
  </w:p>
  <w:p w14:paraId="2DC01998" w14:textId="77777777" w:rsidR="00AF64C0" w:rsidRDefault="00AF64C0" w:rsidP="00AF64C0">
    <w:pPr>
      <w:rPr>
        <w:sz w:val="28"/>
        <w:szCs w:val="28"/>
        <w:lang w:val="uk-UA"/>
      </w:rPr>
    </w:pPr>
  </w:p>
  <w:p w14:paraId="70CB7A5D" w14:textId="77777777" w:rsidR="00AF64C0" w:rsidRDefault="00AF64C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ACBF" w14:textId="77777777" w:rsidR="00041389" w:rsidRDefault="00041389" w:rsidP="006467DC">
      <w:r>
        <w:separator/>
      </w:r>
    </w:p>
  </w:footnote>
  <w:footnote w:type="continuationSeparator" w:id="0">
    <w:p w14:paraId="54DD6BD5" w14:textId="77777777" w:rsidR="00041389" w:rsidRDefault="00041389" w:rsidP="0064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6F4E" w14:textId="77777777" w:rsidR="00247A01" w:rsidRDefault="00247A01">
    <w:pPr>
      <w:rPr>
        <w:sz w:val="2"/>
        <w:szCs w:val="2"/>
      </w:rPr>
    </w:pPr>
    <w:r>
      <w:rPr>
        <w:noProof/>
        <w:lang w:val="uk-UA" w:eastAsia="uk-UA"/>
      </w:rPr>
      <mc:AlternateContent>
        <mc:Choice Requires="wps">
          <w:drawing>
            <wp:anchor distT="0" distB="0" distL="63500" distR="63500" simplePos="0" relativeHeight="251659264" behindDoc="1" locked="0" layoutInCell="1" allowOverlap="1" wp14:anchorId="4B7DE85E" wp14:editId="3848287A">
              <wp:simplePos x="0" y="0"/>
              <wp:positionH relativeFrom="page">
                <wp:posOffset>6877050</wp:posOffset>
              </wp:positionH>
              <wp:positionV relativeFrom="page">
                <wp:posOffset>149860</wp:posOffset>
              </wp:positionV>
              <wp:extent cx="70485" cy="16065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95098" w14:textId="77777777" w:rsidR="00247A01" w:rsidRPr="00285D94" w:rsidRDefault="00247A01">
                          <w:r w:rsidRPr="00285D94">
                            <w:rPr>
                              <w:rFonts w:eastAsiaTheme="majorEastAsia"/>
                            </w:rPr>
                            <w:fldChar w:fldCharType="begin"/>
                          </w:r>
                          <w:r w:rsidRPr="00285D94">
                            <w:instrText xml:space="preserve"> PAGE \* MERGEFORMAT </w:instrText>
                          </w:r>
                          <w:r w:rsidRPr="00285D94">
                            <w:rPr>
                              <w:rFonts w:eastAsiaTheme="majorEastAsia"/>
                            </w:rPr>
                            <w:fldChar w:fldCharType="separate"/>
                          </w:r>
                          <w:r w:rsidRPr="00882DF2">
                            <w:rPr>
                              <w:rStyle w:val="af4"/>
                              <w:rFonts w:eastAsiaTheme="majorEastAsia"/>
                              <w:noProof/>
                              <w:sz w:val="20"/>
                              <w:szCs w:val="20"/>
                            </w:rPr>
                            <w:t>6</w:t>
                          </w:r>
                          <w:r w:rsidRPr="00285D94">
                            <w:rPr>
                              <w:rStyle w:val="af4"/>
                              <w:rFonts w:eastAsiaTheme="majorEastAsia"/>
                              <w:sz w:val="20"/>
                              <w:szCs w:val="2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DE85E" id="_x0000_t202" coordsize="21600,21600" o:spt="202" path="m,l,21600r21600,l21600,xe">
              <v:stroke joinstyle="miter"/>
              <v:path gradientshapeok="t" o:connecttype="rect"/>
            </v:shapetype>
            <v:shape id="Text Box 2" o:spid="_x0000_s1026" type="#_x0000_t202" style="position:absolute;margin-left:541.5pt;margin-top:11.8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" filled="f" stroked="f">
              <v:textbox style="mso-fit-shape-to-text:t" inset="0,0,0,0">
                <w:txbxContent>
                  <w:p w14:paraId="12395098" w14:textId="77777777" w:rsidR="00247A01" w:rsidRPr="00285D94" w:rsidRDefault="00247A01">
                    <w:r w:rsidRPr="00285D94">
                      <w:rPr>
                        <w:rFonts w:eastAsiaTheme="majorEastAsia"/>
                      </w:rPr>
                      <w:fldChar w:fldCharType="begin"/>
                    </w:r>
                    <w:r w:rsidRPr="00285D94">
                      <w:instrText xml:space="preserve"> PAGE \* MERGEFORMAT </w:instrText>
                    </w:r>
                    <w:r w:rsidRPr="00285D94">
                      <w:rPr>
                        <w:rFonts w:eastAsiaTheme="majorEastAsia"/>
                      </w:rPr>
                      <w:fldChar w:fldCharType="separate"/>
                    </w:r>
                    <w:r w:rsidRPr="00882DF2">
                      <w:rPr>
                        <w:rStyle w:val="af4"/>
                        <w:rFonts w:eastAsiaTheme="majorEastAsia"/>
                        <w:noProof/>
                        <w:sz w:val="20"/>
                        <w:szCs w:val="20"/>
                      </w:rPr>
                      <w:t>6</w:t>
                    </w:r>
                    <w:r w:rsidRPr="00285D94">
                      <w:rPr>
                        <w:rStyle w:val="af4"/>
                        <w:rFonts w:eastAsiaTheme="majorEastAsia"/>
                        <w:sz w:val="20"/>
                        <w:szCs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F8A"/>
    <w:multiLevelType w:val="hybridMultilevel"/>
    <w:tmpl w:val="7A2EB304"/>
    <w:lvl w:ilvl="0" w:tplc="E910CC12">
      <w:numFmt w:val="bullet"/>
      <w:lvlText w:val="-"/>
      <w:lvlJc w:val="left"/>
      <w:pPr>
        <w:tabs>
          <w:tab w:val="num" w:pos="1320"/>
        </w:tabs>
        <w:ind w:left="13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5A54391"/>
    <w:multiLevelType w:val="multilevel"/>
    <w:tmpl w:val="B25634B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B26DA5"/>
    <w:multiLevelType w:val="hybridMultilevel"/>
    <w:tmpl w:val="E48EB5AC"/>
    <w:lvl w:ilvl="0" w:tplc="A99EC1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5435FCA"/>
    <w:multiLevelType w:val="multilevel"/>
    <w:tmpl w:val="48D81436"/>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635"/>
        </w:tabs>
        <w:ind w:left="1635" w:hanging="915"/>
      </w:pPr>
      <w:rPr>
        <w:rFonts w:hint="default"/>
      </w:rPr>
    </w:lvl>
    <w:lvl w:ilvl="2">
      <w:start w:val="1"/>
      <w:numFmt w:val="decimal"/>
      <w:lvlText w:val="%1.%2.%3"/>
      <w:lvlJc w:val="left"/>
      <w:pPr>
        <w:tabs>
          <w:tab w:val="num" w:pos="2355"/>
        </w:tabs>
        <w:ind w:left="2355" w:hanging="915"/>
      </w:pPr>
      <w:rPr>
        <w:rFonts w:hint="default"/>
      </w:rPr>
    </w:lvl>
    <w:lvl w:ilvl="3">
      <w:start w:val="1"/>
      <w:numFmt w:val="decimal"/>
      <w:lvlText w:val="%1.%2.%3.%4"/>
      <w:lvlJc w:val="left"/>
      <w:pPr>
        <w:tabs>
          <w:tab w:val="num" w:pos="3075"/>
        </w:tabs>
        <w:ind w:left="3075" w:hanging="91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8E1C21"/>
    <w:multiLevelType w:val="hybridMultilevel"/>
    <w:tmpl w:val="043A8A86"/>
    <w:lvl w:ilvl="0" w:tplc="0D1A14B0">
      <w:start w:val="3"/>
      <w:numFmt w:val="bullet"/>
      <w:lvlText w:val="-"/>
      <w:lvlJc w:val="left"/>
      <w:pPr>
        <w:tabs>
          <w:tab w:val="num" w:pos="1425"/>
        </w:tabs>
        <w:ind w:left="1425" w:hanging="88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48E0708"/>
    <w:multiLevelType w:val="hybridMultilevel"/>
    <w:tmpl w:val="2CC04A3C"/>
    <w:lvl w:ilvl="0" w:tplc="95429BBC">
      <w:start w:val="1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6" w15:restartNumberingAfterBreak="0">
    <w:nsid w:val="270072C3"/>
    <w:multiLevelType w:val="hybridMultilevel"/>
    <w:tmpl w:val="061EED3C"/>
    <w:lvl w:ilvl="0" w:tplc="D5383DF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369104EB"/>
    <w:multiLevelType w:val="multilevel"/>
    <w:tmpl w:val="A58C98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B652EB"/>
    <w:multiLevelType w:val="singleLevel"/>
    <w:tmpl w:val="0419000F"/>
    <w:lvl w:ilvl="0">
      <w:start w:val="1"/>
      <w:numFmt w:val="decimal"/>
      <w:lvlText w:val="%1."/>
      <w:lvlJc w:val="left"/>
      <w:pPr>
        <w:tabs>
          <w:tab w:val="num" w:pos="644"/>
        </w:tabs>
        <w:ind w:left="644" w:hanging="360"/>
      </w:pPr>
    </w:lvl>
  </w:abstractNum>
  <w:abstractNum w:abstractNumId="9" w15:restartNumberingAfterBreak="0">
    <w:nsid w:val="42D072C0"/>
    <w:multiLevelType w:val="multilevel"/>
    <w:tmpl w:val="891A3690"/>
    <w:lvl w:ilvl="0">
      <w:start w:val="5"/>
      <w:numFmt w:val="decimal"/>
      <w:suff w:val="space"/>
      <w:lvlText w:val="%1."/>
      <w:lvlJc w:val="left"/>
      <w:pPr>
        <w:ind w:left="465" w:hanging="465"/>
      </w:pPr>
      <w:rPr>
        <w:rFonts w:hint="default"/>
        <w:b/>
      </w:rPr>
    </w:lvl>
    <w:lvl w:ilvl="1">
      <w:start w:val="1"/>
      <w:numFmt w:val="decimal"/>
      <w:suff w:val="space"/>
      <w:lvlText w:val="%1.%2."/>
      <w:lvlJc w:val="left"/>
      <w:pPr>
        <w:ind w:left="1458" w:hanging="465"/>
      </w:pPr>
      <w:rPr>
        <w:rFonts w:hint="default"/>
        <w:b w:val="0"/>
        <w:sz w:val="24"/>
        <w:szCs w:val="24"/>
        <w:lang w:val="ru-RU"/>
      </w:rPr>
    </w:lvl>
    <w:lvl w:ilvl="2">
      <w:start w:val="1"/>
      <w:numFmt w:val="decimal"/>
      <w:lvlText w:val="%1.%2.%3."/>
      <w:lvlJc w:val="left"/>
      <w:pPr>
        <w:ind w:left="1713"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46561BFF"/>
    <w:multiLevelType w:val="hybridMultilevel"/>
    <w:tmpl w:val="76120256"/>
    <w:lvl w:ilvl="0" w:tplc="80501AE8">
      <w:start w:val="1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49CF59C7"/>
    <w:multiLevelType w:val="multilevel"/>
    <w:tmpl w:val="05F04AB8"/>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284341"/>
    <w:multiLevelType w:val="hybridMultilevel"/>
    <w:tmpl w:val="C86ECC8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8EB761A"/>
    <w:multiLevelType w:val="hybridMultilevel"/>
    <w:tmpl w:val="62DC1502"/>
    <w:lvl w:ilvl="0" w:tplc="A788C000">
      <w:start w:val="1"/>
      <w:numFmt w:val="bullet"/>
      <w:lvlText w:val=""/>
      <w:lvlJc w:val="left"/>
      <w:pPr>
        <w:ind w:left="720" w:hanging="360"/>
      </w:pPr>
      <w:rPr>
        <w:rFonts w:ascii="Symbol" w:eastAsia="Calibri" w:hAnsi="Symbol"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8FA450F"/>
    <w:multiLevelType w:val="hybridMultilevel"/>
    <w:tmpl w:val="B6100E3C"/>
    <w:lvl w:ilvl="0" w:tplc="5ABC6FD0">
      <w:start w:val="4"/>
      <w:numFmt w:val="bullet"/>
      <w:lvlText w:val="-"/>
      <w:lvlJc w:val="left"/>
      <w:pPr>
        <w:ind w:left="420" w:hanging="360"/>
      </w:pPr>
      <w:rPr>
        <w:rFonts w:ascii="Times New Roman" w:eastAsia="SimSun" w:hAnsi="Times New Roman" w:cs="Times New Roman" w:hint="default"/>
        <w:lang w:val="uk-UA"/>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5" w15:restartNumberingAfterBreak="0">
    <w:nsid w:val="5948755E"/>
    <w:multiLevelType w:val="hybridMultilevel"/>
    <w:tmpl w:val="8566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DE30CE"/>
    <w:multiLevelType w:val="hybridMultilevel"/>
    <w:tmpl w:val="69A44C46"/>
    <w:lvl w:ilvl="0" w:tplc="5D340FDA">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7" w15:restartNumberingAfterBreak="0">
    <w:nsid w:val="66F166F2"/>
    <w:multiLevelType w:val="multilevel"/>
    <w:tmpl w:val="50342AC4"/>
    <w:lvl w:ilvl="0">
      <w:start w:val="7"/>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9F060BB"/>
    <w:multiLevelType w:val="hybridMultilevel"/>
    <w:tmpl w:val="4E9AEC1E"/>
    <w:lvl w:ilvl="0" w:tplc="7B2A5DD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0" w15:restartNumberingAfterBreak="0">
    <w:nsid w:val="7AD103BE"/>
    <w:multiLevelType w:val="multilevel"/>
    <w:tmpl w:val="7EAE54B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759504">
    <w:abstractNumId w:val="3"/>
  </w:num>
  <w:num w:numId="2" w16cid:durableId="9012172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24570">
    <w:abstractNumId w:val="10"/>
  </w:num>
  <w:num w:numId="4" w16cid:durableId="1755467639">
    <w:abstractNumId w:val="10"/>
  </w:num>
  <w:num w:numId="5" w16cid:durableId="449249501">
    <w:abstractNumId w:val="4"/>
  </w:num>
  <w:num w:numId="6" w16cid:durableId="1847745682">
    <w:abstractNumId w:val="7"/>
  </w:num>
  <w:num w:numId="7" w16cid:durableId="2129884483">
    <w:abstractNumId w:val="14"/>
  </w:num>
  <w:num w:numId="8" w16cid:durableId="1949114771">
    <w:abstractNumId w:val="1"/>
  </w:num>
  <w:num w:numId="9" w16cid:durableId="1601180988">
    <w:abstractNumId w:val="8"/>
    <w:lvlOverride w:ilvl="0">
      <w:startOverride w:val="1"/>
    </w:lvlOverride>
  </w:num>
  <w:num w:numId="10" w16cid:durableId="2048404995">
    <w:abstractNumId w:val="6"/>
  </w:num>
  <w:num w:numId="11" w16cid:durableId="1850291722">
    <w:abstractNumId w:val="11"/>
  </w:num>
  <w:num w:numId="12" w16cid:durableId="644820037">
    <w:abstractNumId w:val="16"/>
  </w:num>
  <w:num w:numId="13" w16cid:durableId="1400515993">
    <w:abstractNumId w:val="9"/>
  </w:num>
  <w:num w:numId="14" w16cid:durableId="1694577690">
    <w:abstractNumId w:val="17"/>
  </w:num>
  <w:num w:numId="15" w16cid:durableId="2070684679">
    <w:abstractNumId w:val="12"/>
  </w:num>
  <w:num w:numId="16" w16cid:durableId="486291190">
    <w:abstractNumId w:val="20"/>
  </w:num>
  <w:num w:numId="17" w16cid:durableId="1535774955">
    <w:abstractNumId w:val="18"/>
  </w:num>
  <w:num w:numId="18" w16cid:durableId="696004487">
    <w:abstractNumId w:val="19"/>
  </w:num>
  <w:num w:numId="19" w16cid:durableId="1194002070">
    <w:abstractNumId w:val="5"/>
  </w:num>
  <w:num w:numId="20" w16cid:durableId="553273512">
    <w:abstractNumId w:val="15"/>
  </w:num>
  <w:num w:numId="21" w16cid:durableId="222522019">
    <w:abstractNumId w:val="2"/>
  </w:num>
  <w:num w:numId="22" w16cid:durableId="97780426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rova Viktoriia">
    <w15:presenceInfo w15:providerId="AD" w15:userId="S::YarovaVO@dtek.com::7fc6fbe7-6acc-44e2-8f7d-a3f6ba1bb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F1"/>
    <w:rsid w:val="000026EE"/>
    <w:rsid w:val="000048DC"/>
    <w:rsid w:val="000076F4"/>
    <w:rsid w:val="00012554"/>
    <w:rsid w:val="0001359A"/>
    <w:rsid w:val="000201D6"/>
    <w:rsid w:val="000216C5"/>
    <w:rsid w:val="00024641"/>
    <w:rsid w:val="00030B8F"/>
    <w:rsid w:val="00037674"/>
    <w:rsid w:val="00037D1E"/>
    <w:rsid w:val="00041389"/>
    <w:rsid w:val="0004217B"/>
    <w:rsid w:val="0004319F"/>
    <w:rsid w:val="00046B82"/>
    <w:rsid w:val="00052E3E"/>
    <w:rsid w:val="00056277"/>
    <w:rsid w:val="000622ED"/>
    <w:rsid w:val="00063D80"/>
    <w:rsid w:val="00070AE5"/>
    <w:rsid w:val="000711F1"/>
    <w:rsid w:val="00073114"/>
    <w:rsid w:val="00077781"/>
    <w:rsid w:val="00081BF2"/>
    <w:rsid w:val="00081BF5"/>
    <w:rsid w:val="00082382"/>
    <w:rsid w:val="00083EFF"/>
    <w:rsid w:val="00084924"/>
    <w:rsid w:val="00090668"/>
    <w:rsid w:val="00093F2B"/>
    <w:rsid w:val="0009503E"/>
    <w:rsid w:val="00095B46"/>
    <w:rsid w:val="00096641"/>
    <w:rsid w:val="000A703E"/>
    <w:rsid w:val="000B7F6B"/>
    <w:rsid w:val="000C2CE1"/>
    <w:rsid w:val="000C38AD"/>
    <w:rsid w:val="000D5A83"/>
    <w:rsid w:val="000D748B"/>
    <w:rsid w:val="000E3E15"/>
    <w:rsid w:val="000E7DF6"/>
    <w:rsid w:val="000F3DE7"/>
    <w:rsid w:val="000F45DC"/>
    <w:rsid w:val="000F4DC9"/>
    <w:rsid w:val="000F56A5"/>
    <w:rsid w:val="000F66B7"/>
    <w:rsid w:val="00101648"/>
    <w:rsid w:val="0010176A"/>
    <w:rsid w:val="00101DEA"/>
    <w:rsid w:val="00104E0A"/>
    <w:rsid w:val="001053F1"/>
    <w:rsid w:val="00105D38"/>
    <w:rsid w:val="00106589"/>
    <w:rsid w:val="00115259"/>
    <w:rsid w:val="00117ADD"/>
    <w:rsid w:val="001242E2"/>
    <w:rsid w:val="001242F3"/>
    <w:rsid w:val="00127D46"/>
    <w:rsid w:val="00133328"/>
    <w:rsid w:val="00134474"/>
    <w:rsid w:val="0013504B"/>
    <w:rsid w:val="00136130"/>
    <w:rsid w:val="001424FE"/>
    <w:rsid w:val="00143CBC"/>
    <w:rsid w:val="00143DD0"/>
    <w:rsid w:val="00144A2F"/>
    <w:rsid w:val="0015175F"/>
    <w:rsid w:val="00155577"/>
    <w:rsid w:val="0015706A"/>
    <w:rsid w:val="00172AA5"/>
    <w:rsid w:val="001767A1"/>
    <w:rsid w:val="00177920"/>
    <w:rsid w:val="00192B11"/>
    <w:rsid w:val="00193337"/>
    <w:rsid w:val="00195FE2"/>
    <w:rsid w:val="001A0F31"/>
    <w:rsid w:val="001A1256"/>
    <w:rsid w:val="001A59B8"/>
    <w:rsid w:val="001A7B7E"/>
    <w:rsid w:val="001B1911"/>
    <w:rsid w:val="001B3767"/>
    <w:rsid w:val="001B662B"/>
    <w:rsid w:val="001B798E"/>
    <w:rsid w:val="001C30A8"/>
    <w:rsid w:val="001C5A21"/>
    <w:rsid w:val="001C736B"/>
    <w:rsid w:val="001D0148"/>
    <w:rsid w:val="001D561F"/>
    <w:rsid w:val="001D58B9"/>
    <w:rsid w:val="001E478E"/>
    <w:rsid w:val="001E7A8B"/>
    <w:rsid w:val="001F0E78"/>
    <w:rsid w:val="001F2824"/>
    <w:rsid w:val="001F2FD9"/>
    <w:rsid w:val="001F4CA3"/>
    <w:rsid w:val="002000AE"/>
    <w:rsid w:val="00200678"/>
    <w:rsid w:val="0020242E"/>
    <w:rsid w:val="0020401E"/>
    <w:rsid w:val="002205A1"/>
    <w:rsid w:val="00222B1A"/>
    <w:rsid w:val="00231F46"/>
    <w:rsid w:val="002334AD"/>
    <w:rsid w:val="00237485"/>
    <w:rsid w:val="002429C9"/>
    <w:rsid w:val="002438C1"/>
    <w:rsid w:val="00246D12"/>
    <w:rsid w:val="002471A4"/>
    <w:rsid w:val="00247A01"/>
    <w:rsid w:val="00247E78"/>
    <w:rsid w:val="0025046A"/>
    <w:rsid w:val="00251167"/>
    <w:rsid w:val="00252FE7"/>
    <w:rsid w:val="002543D8"/>
    <w:rsid w:val="00261F62"/>
    <w:rsid w:val="00262120"/>
    <w:rsid w:val="0026632B"/>
    <w:rsid w:val="002672F0"/>
    <w:rsid w:val="002712DB"/>
    <w:rsid w:val="002747D6"/>
    <w:rsid w:val="00275ACD"/>
    <w:rsid w:val="0027608F"/>
    <w:rsid w:val="002814ED"/>
    <w:rsid w:val="00283056"/>
    <w:rsid w:val="0028739A"/>
    <w:rsid w:val="0029182E"/>
    <w:rsid w:val="00292386"/>
    <w:rsid w:val="002A3A94"/>
    <w:rsid w:val="002A6954"/>
    <w:rsid w:val="002A6F5E"/>
    <w:rsid w:val="002B0492"/>
    <w:rsid w:val="002B04E4"/>
    <w:rsid w:val="002B0B76"/>
    <w:rsid w:val="002B27F2"/>
    <w:rsid w:val="002B75E8"/>
    <w:rsid w:val="002C23BB"/>
    <w:rsid w:val="002C2547"/>
    <w:rsid w:val="002C4D3C"/>
    <w:rsid w:val="002C790B"/>
    <w:rsid w:val="002D086C"/>
    <w:rsid w:val="002D284B"/>
    <w:rsid w:val="002D4824"/>
    <w:rsid w:val="002D5219"/>
    <w:rsid w:val="002D67B7"/>
    <w:rsid w:val="002E0E85"/>
    <w:rsid w:val="002E523E"/>
    <w:rsid w:val="00301B75"/>
    <w:rsid w:val="00303569"/>
    <w:rsid w:val="003050D6"/>
    <w:rsid w:val="0031338C"/>
    <w:rsid w:val="00313475"/>
    <w:rsid w:val="00316280"/>
    <w:rsid w:val="003169BD"/>
    <w:rsid w:val="00316C7B"/>
    <w:rsid w:val="003204F6"/>
    <w:rsid w:val="00321D9A"/>
    <w:rsid w:val="00322570"/>
    <w:rsid w:val="00325066"/>
    <w:rsid w:val="003268F6"/>
    <w:rsid w:val="003272C5"/>
    <w:rsid w:val="003307AD"/>
    <w:rsid w:val="0033268A"/>
    <w:rsid w:val="00333C5F"/>
    <w:rsid w:val="00334422"/>
    <w:rsid w:val="00334840"/>
    <w:rsid w:val="0035239A"/>
    <w:rsid w:val="003537B9"/>
    <w:rsid w:val="00353EDC"/>
    <w:rsid w:val="0035541A"/>
    <w:rsid w:val="00360544"/>
    <w:rsid w:val="00360A10"/>
    <w:rsid w:val="00363470"/>
    <w:rsid w:val="00363F03"/>
    <w:rsid w:val="0037040F"/>
    <w:rsid w:val="00370B46"/>
    <w:rsid w:val="003744C6"/>
    <w:rsid w:val="00374B74"/>
    <w:rsid w:val="00374FD1"/>
    <w:rsid w:val="003914B2"/>
    <w:rsid w:val="0039256A"/>
    <w:rsid w:val="00393CA3"/>
    <w:rsid w:val="003953DA"/>
    <w:rsid w:val="003957D3"/>
    <w:rsid w:val="003A1D9A"/>
    <w:rsid w:val="003A3AE1"/>
    <w:rsid w:val="003A3D95"/>
    <w:rsid w:val="003A51D4"/>
    <w:rsid w:val="003B2C3F"/>
    <w:rsid w:val="003B3DF3"/>
    <w:rsid w:val="003B5BB8"/>
    <w:rsid w:val="003B6BBE"/>
    <w:rsid w:val="003C23D1"/>
    <w:rsid w:val="003C27A9"/>
    <w:rsid w:val="003C6DB7"/>
    <w:rsid w:val="003D2961"/>
    <w:rsid w:val="003D39B6"/>
    <w:rsid w:val="003D50A4"/>
    <w:rsid w:val="003D676D"/>
    <w:rsid w:val="003E0424"/>
    <w:rsid w:val="003E5434"/>
    <w:rsid w:val="003E7EF9"/>
    <w:rsid w:val="003F0E7D"/>
    <w:rsid w:val="003F1E3C"/>
    <w:rsid w:val="003F2634"/>
    <w:rsid w:val="003F5409"/>
    <w:rsid w:val="003F5738"/>
    <w:rsid w:val="003F5E06"/>
    <w:rsid w:val="00404EB4"/>
    <w:rsid w:val="00411CF7"/>
    <w:rsid w:val="0041561E"/>
    <w:rsid w:val="00416FC3"/>
    <w:rsid w:val="00425BB1"/>
    <w:rsid w:val="00427307"/>
    <w:rsid w:val="00430804"/>
    <w:rsid w:val="00431BF5"/>
    <w:rsid w:val="00431C9F"/>
    <w:rsid w:val="00433CE7"/>
    <w:rsid w:val="004361B0"/>
    <w:rsid w:val="004377F2"/>
    <w:rsid w:val="00441D33"/>
    <w:rsid w:val="00443595"/>
    <w:rsid w:val="004444CC"/>
    <w:rsid w:val="00454491"/>
    <w:rsid w:val="00455AB5"/>
    <w:rsid w:val="0045780A"/>
    <w:rsid w:val="0046022E"/>
    <w:rsid w:val="00460EEF"/>
    <w:rsid w:val="00463FAB"/>
    <w:rsid w:val="00466F39"/>
    <w:rsid w:val="00474256"/>
    <w:rsid w:val="004855F3"/>
    <w:rsid w:val="00486314"/>
    <w:rsid w:val="00487C15"/>
    <w:rsid w:val="00493000"/>
    <w:rsid w:val="0049435E"/>
    <w:rsid w:val="00496CA5"/>
    <w:rsid w:val="004A0689"/>
    <w:rsid w:val="004A2156"/>
    <w:rsid w:val="004A3869"/>
    <w:rsid w:val="004A3C8C"/>
    <w:rsid w:val="004A662E"/>
    <w:rsid w:val="004B07C2"/>
    <w:rsid w:val="004C0197"/>
    <w:rsid w:val="004C4A3C"/>
    <w:rsid w:val="004D0D19"/>
    <w:rsid w:val="004D2A0F"/>
    <w:rsid w:val="004D41F5"/>
    <w:rsid w:val="004D4729"/>
    <w:rsid w:val="004D493B"/>
    <w:rsid w:val="004D4E14"/>
    <w:rsid w:val="004E1A34"/>
    <w:rsid w:val="004E266D"/>
    <w:rsid w:val="004E7B67"/>
    <w:rsid w:val="004E7FBC"/>
    <w:rsid w:val="004F19DF"/>
    <w:rsid w:val="004F3831"/>
    <w:rsid w:val="00500A91"/>
    <w:rsid w:val="00503A91"/>
    <w:rsid w:val="00503CC9"/>
    <w:rsid w:val="00506DCF"/>
    <w:rsid w:val="005172C0"/>
    <w:rsid w:val="00517BE8"/>
    <w:rsid w:val="005237C2"/>
    <w:rsid w:val="00523D27"/>
    <w:rsid w:val="005248D5"/>
    <w:rsid w:val="00534A2B"/>
    <w:rsid w:val="0053633B"/>
    <w:rsid w:val="0054609E"/>
    <w:rsid w:val="0054618E"/>
    <w:rsid w:val="00547BFE"/>
    <w:rsid w:val="0055023A"/>
    <w:rsid w:val="00550832"/>
    <w:rsid w:val="00551882"/>
    <w:rsid w:val="00552BEE"/>
    <w:rsid w:val="00555E46"/>
    <w:rsid w:val="00562083"/>
    <w:rsid w:val="00564132"/>
    <w:rsid w:val="005641A6"/>
    <w:rsid w:val="00565240"/>
    <w:rsid w:val="005670DA"/>
    <w:rsid w:val="00580121"/>
    <w:rsid w:val="005801D2"/>
    <w:rsid w:val="00581FA3"/>
    <w:rsid w:val="00596253"/>
    <w:rsid w:val="005964ED"/>
    <w:rsid w:val="0059739F"/>
    <w:rsid w:val="005A1E28"/>
    <w:rsid w:val="005A2B9A"/>
    <w:rsid w:val="005A324C"/>
    <w:rsid w:val="005A5256"/>
    <w:rsid w:val="005A663C"/>
    <w:rsid w:val="005A7112"/>
    <w:rsid w:val="005A772A"/>
    <w:rsid w:val="005B5E62"/>
    <w:rsid w:val="005C2BC0"/>
    <w:rsid w:val="005C3B5A"/>
    <w:rsid w:val="005C4747"/>
    <w:rsid w:val="005D1F0A"/>
    <w:rsid w:val="005D2562"/>
    <w:rsid w:val="005D3B30"/>
    <w:rsid w:val="005D4EF0"/>
    <w:rsid w:val="005D515A"/>
    <w:rsid w:val="005D5168"/>
    <w:rsid w:val="005D75B3"/>
    <w:rsid w:val="005E4853"/>
    <w:rsid w:val="005E5E66"/>
    <w:rsid w:val="005E607C"/>
    <w:rsid w:val="005E76C9"/>
    <w:rsid w:val="005F0A7C"/>
    <w:rsid w:val="005F17B3"/>
    <w:rsid w:val="005F17C4"/>
    <w:rsid w:val="005F74D0"/>
    <w:rsid w:val="005F75CF"/>
    <w:rsid w:val="00600341"/>
    <w:rsid w:val="006003AB"/>
    <w:rsid w:val="006006F2"/>
    <w:rsid w:val="00602F28"/>
    <w:rsid w:val="006033A0"/>
    <w:rsid w:val="006041C9"/>
    <w:rsid w:val="006070F9"/>
    <w:rsid w:val="0060712D"/>
    <w:rsid w:val="006122EA"/>
    <w:rsid w:val="00616368"/>
    <w:rsid w:val="006167C9"/>
    <w:rsid w:val="00623CE2"/>
    <w:rsid w:val="00623D0D"/>
    <w:rsid w:val="006265E8"/>
    <w:rsid w:val="00631403"/>
    <w:rsid w:val="006321EA"/>
    <w:rsid w:val="0063230A"/>
    <w:rsid w:val="00637CC4"/>
    <w:rsid w:val="006421A5"/>
    <w:rsid w:val="0064521B"/>
    <w:rsid w:val="006467DC"/>
    <w:rsid w:val="00646BAE"/>
    <w:rsid w:val="00650677"/>
    <w:rsid w:val="00652CAA"/>
    <w:rsid w:val="00652E47"/>
    <w:rsid w:val="00660198"/>
    <w:rsid w:val="006639F2"/>
    <w:rsid w:val="00672882"/>
    <w:rsid w:val="00672D88"/>
    <w:rsid w:val="00673550"/>
    <w:rsid w:val="00674580"/>
    <w:rsid w:val="00675A25"/>
    <w:rsid w:val="006768DE"/>
    <w:rsid w:val="00682E85"/>
    <w:rsid w:val="0068383F"/>
    <w:rsid w:val="00690D33"/>
    <w:rsid w:val="006A3B64"/>
    <w:rsid w:val="006A4374"/>
    <w:rsid w:val="006A77B6"/>
    <w:rsid w:val="006A7A54"/>
    <w:rsid w:val="006B03F5"/>
    <w:rsid w:val="006B5125"/>
    <w:rsid w:val="006C0DDC"/>
    <w:rsid w:val="006C1D90"/>
    <w:rsid w:val="006C6491"/>
    <w:rsid w:val="006D09D6"/>
    <w:rsid w:val="006D1BBF"/>
    <w:rsid w:val="006D249B"/>
    <w:rsid w:val="006D48EC"/>
    <w:rsid w:val="006E1C84"/>
    <w:rsid w:val="006E2ED7"/>
    <w:rsid w:val="006E39B5"/>
    <w:rsid w:val="006E4777"/>
    <w:rsid w:val="006F0BC3"/>
    <w:rsid w:val="006F23C3"/>
    <w:rsid w:val="006F74E6"/>
    <w:rsid w:val="006F7C3E"/>
    <w:rsid w:val="00700368"/>
    <w:rsid w:val="0070207B"/>
    <w:rsid w:val="00704466"/>
    <w:rsid w:val="0070580B"/>
    <w:rsid w:val="00710655"/>
    <w:rsid w:val="00711469"/>
    <w:rsid w:val="00712954"/>
    <w:rsid w:val="00713160"/>
    <w:rsid w:val="00714403"/>
    <w:rsid w:val="007146D0"/>
    <w:rsid w:val="007157F1"/>
    <w:rsid w:val="00717385"/>
    <w:rsid w:val="00725D75"/>
    <w:rsid w:val="0073270E"/>
    <w:rsid w:val="007454C9"/>
    <w:rsid w:val="0074707F"/>
    <w:rsid w:val="00750538"/>
    <w:rsid w:val="00753D4B"/>
    <w:rsid w:val="00753E2B"/>
    <w:rsid w:val="00754F61"/>
    <w:rsid w:val="00762B26"/>
    <w:rsid w:val="0076355B"/>
    <w:rsid w:val="00765AA1"/>
    <w:rsid w:val="0077054B"/>
    <w:rsid w:val="00770A21"/>
    <w:rsid w:val="00771F2F"/>
    <w:rsid w:val="00774B01"/>
    <w:rsid w:val="00777520"/>
    <w:rsid w:val="00777D28"/>
    <w:rsid w:val="007803CC"/>
    <w:rsid w:val="00780D0F"/>
    <w:rsid w:val="00781EC3"/>
    <w:rsid w:val="007844B9"/>
    <w:rsid w:val="00785420"/>
    <w:rsid w:val="00787E5A"/>
    <w:rsid w:val="007A2E57"/>
    <w:rsid w:val="007A483B"/>
    <w:rsid w:val="007A503D"/>
    <w:rsid w:val="007B4C7A"/>
    <w:rsid w:val="007B5BE8"/>
    <w:rsid w:val="007C0577"/>
    <w:rsid w:val="007C19AF"/>
    <w:rsid w:val="007C2E89"/>
    <w:rsid w:val="007C6A35"/>
    <w:rsid w:val="007D4194"/>
    <w:rsid w:val="007E24A1"/>
    <w:rsid w:val="007E5EF9"/>
    <w:rsid w:val="007E75FC"/>
    <w:rsid w:val="007F063E"/>
    <w:rsid w:val="007F40FB"/>
    <w:rsid w:val="007F479C"/>
    <w:rsid w:val="008004F2"/>
    <w:rsid w:val="008024F8"/>
    <w:rsid w:val="00803EAA"/>
    <w:rsid w:val="00813671"/>
    <w:rsid w:val="00814DA8"/>
    <w:rsid w:val="00816A5D"/>
    <w:rsid w:val="00817A59"/>
    <w:rsid w:val="00820B44"/>
    <w:rsid w:val="00830A49"/>
    <w:rsid w:val="00835440"/>
    <w:rsid w:val="00843D8E"/>
    <w:rsid w:val="00844D89"/>
    <w:rsid w:val="00845127"/>
    <w:rsid w:val="008513BF"/>
    <w:rsid w:val="0085177B"/>
    <w:rsid w:val="00853FC2"/>
    <w:rsid w:val="008600B7"/>
    <w:rsid w:val="008604A5"/>
    <w:rsid w:val="00862683"/>
    <w:rsid w:val="00875906"/>
    <w:rsid w:val="00881CBA"/>
    <w:rsid w:val="00882EE2"/>
    <w:rsid w:val="00884B1D"/>
    <w:rsid w:val="00891605"/>
    <w:rsid w:val="008950BB"/>
    <w:rsid w:val="00896CF6"/>
    <w:rsid w:val="00897953"/>
    <w:rsid w:val="008A05EC"/>
    <w:rsid w:val="008A079B"/>
    <w:rsid w:val="008A0E1C"/>
    <w:rsid w:val="008A1EF5"/>
    <w:rsid w:val="008A6B8D"/>
    <w:rsid w:val="008B1EC6"/>
    <w:rsid w:val="008B3374"/>
    <w:rsid w:val="008B5EBE"/>
    <w:rsid w:val="008B6355"/>
    <w:rsid w:val="008B73E1"/>
    <w:rsid w:val="008C4CBF"/>
    <w:rsid w:val="008C6133"/>
    <w:rsid w:val="008C7F82"/>
    <w:rsid w:val="008D1141"/>
    <w:rsid w:val="008D428B"/>
    <w:rsid w:val="008D5838"/>
    <w:rsid w:val="008D6C10"/>
    <w:rsid w:val="008D7BBF"/>
    <w:rsid w:val="008E0876"/>
    <w:rsid w:val="008E6144"/>
    <w:rsid w:val="008E61DB"/>
    <w:rsid w:val="008F111B"/>
    <w:rsid w:val="008F3381"/>
    <w:rsid w:val="008F344A"/>
    <w:rsid w:val="008F74D2"/>
    <w:rsid w:val="00902153"/>
    <w:rsid w:val="00906A77"/>
    <w:rsid w:val="00914F9C"/>
    <w:rsid w:val="00923F6D"/>
    <w:rsid w:val="009259B0"/>
    <w:rsid w:val="009266FC"/>
    <w:rsid w:val="00930BAE"/>
    <w:rsid w:val="00931E1A"/>
    <w:rsid w:val="00932823"/>
    <w:rsid w:val="00933E85"/>
    <w:rsid w:val="009357EA"/>
    <w:rsid w:val="00935A75"/>
    <w:rsid w:val="00937F4A"/>
    <w:rsid w:val="00945E45"/>
    <w:rsid w:val="009530C5"/>
    <w:rsid w:val="00960EAA"/>
    <w:rsid w:val="009660D8"/>
    <w:rsid w:val="0097224D"/>
    <w:rsid w:val="00972F9F"/>
    <w:rsid w:val="009731C6"/>
    <w:rsid w:val="00980992"/>
    <w:rsid w:val="009813C1"/>
    <w:rsid w:val="0098218B"/>
    <w:rsid w:val="009829B2"/>
    <w:rsid w:val="00984C38"/>
    <w:rsid w:val="00985292"/>
    <w:rsid w:val="00986537"/>
    <w:rsid w:val="00987DA8"/>
    <w:rsid w:val="009910F6"/>
    <w:rsid w:val="00993574"/>
    <w:rsid w:val="009959F6"/>
    <w:rsid w:val="0099727E"/>
    <w:rsid w:val="009A3B85"/>
    <w:rsid w:val="009A4AD3"/>
    <w:rsid w:val="009A7414"/>
    <w:rsid w:val="009B0A99"/>
    <w:rsid w:val="009B4FF1"/>
    <w:rsid w:val="009B6954"/>
    <w:rsid w:val="009C0E26"/>
    <w:rsid w:val="009C6AC0"/>
    <w:rsid w:val="009D1E36"/>
    <w:rsid w:val="009D224D"/>
    <w:rsid w:val="009D6842"/>
    <w:rsid w:val="009D69DD"/>
    <w:rsid w:val="009E27EE"/>
    <w:rsid w:val="009E34E9"/>
    <w:rsid w:val="009E69B6"/>
    <w:rsid w:val="009F19A5"/>
    <w:rsid w:val="009F3EC1"/>
    <w:rsid w:val="009F52D2"/>
    <w:rsid w:val="009F5E1B"/>
    <w:rsid w:val="009F72C5"/>
    <w:rsid w:val="009F7891"/>
    <w:rsid w:val="00A04F37"/>
    <w:rsid w:val="00A10A1A"/>
    <w:rsid w:val="00A11E63"/>
    <w:rsid w:val="00A126F5"/>
    <w:rsid w:val="00A1655E"/>
    <w:rsid w:val="00A17739"/>
    <w:rsid w:val="00A20DDC"/>
    <w:rsid w:val="00A224FB"/>
    <w:rsid w:val="00A27C56"/>
    <w:rsid w:val="00A30976"/>
    <w:rsid w:val="00A31925"/>
    <w:rsid w:val="00A33E07"/>
    <w:rsid w:val="00A3526C"/>
    <w:rsid w:val="00A35522"/>
    <w:rsid w:val="00A41025"/>
    <w:rsid w:val="00A412A7"/>
    <w:rsid w:val="00A41679"/>
    <w:rsid w:val="00A4278C"/>
    <w:rsid w:val="00A42C24"/>
    <w:rsid w:val="00A43A71"/>
    <w:rsid w:val="00A46409"/>
    <w:rsid w:val="00A50232"/>
    <w:rsid w:val="00A55533"/>
    <w:rsid w:val="00A60587"/>
    <w:rsid w:val="00A60704"/>
    <w:rsid w:val="00A663DD"/>
    <w:rsid w:val="00A66FEA"/>
    <w:rsid w:val="00A675B4"/>
    <w:rsid w:val="00A70FA6"/>
    <w:rsid w:val="00A760A4"/>
    <w:rsid w:val="00A80AFF"/>
    <w:rsid w:val="00A83E68"/>
    <w:rsid w:val="00A86115"/>
    <w:rsid w:val="00A87A35"/>
    <w:rsid w:val="00A9051A"/>
    <w:rsid w:val="00A9159D"/>
    <w:rsid w:val="00A94E05"/>
    <w:rsid w:val="00A95E1E"/>
    <w:rsid w:val="00AA5A17"/>
    <w:rsid w:val="00AA783D"/>
    <w:rsid w:val="00AB06F3"/>
    <w:rsid w:val="00AB38CF"/>
    <w:rsid w:val="00AC054B"/>
    <w:rsid w:val="00AC29E2"/>
    <w:rsid w:val="00AC51B2"/>
    <w:rsid w:val="00AD0EA8"/>
    <w:rsid w:val="00AD1558"/>
    <w:rsid w:val="00AD22DC"/>
    <w:rsid w:val="00AD257C"/>
    <w:rsid w:val="00AD2DA9"/>
    <w:rsid w:val="00AD4299"/>
    <w:rsid w:val="00AD64E8"/>
    <w:rsid w:val="00AD700C"/>
    <w:rsid w:val="00AE7551"/>
    <w:rsid w:val="00AF462F"/>
    <w:rsid w:val="00AF64C0"/>
    <w:rsid w:val="00AF788C"/>
    <w:rsid w:val="00B04CB1"/>
    <w:rsid w:val="00B05183"/>
    <w:rsid w:val="00B13517"/>
    <w:rsid w:val="00B22695"/>
    <w:rsid w:val="00B25368"/>
    <w:rsid w:val="00B25FD1"/>
    <w:rsid w:val="00B27A14"/>
    <w:rsid w:val="00B310B5"/>
    <w:rsid w:val="00B347EB"/>
    <w:rsid w:val="00B354BD"/>
    <w:rsid w:val="00B36107"/>
    <w:rsid w:val="00B402A1"/>
    <w:rsid w:val="00B42976"/>
    <w:rsid w:val="00B42AC7"/>
    <w:rsid w:val="00B46A4D"/>
    <w:rsid w:val="00B5110A"/>
    <w:rsid w:val="00B55F80"/>
    <w:rsid w:val="00B659D7"/>
    <w:rsid w:val="00B7242C"/>
    <w:rsid w:val="00B73B8B"/>
    <w:rsid w:val="00B74716"/>
    <w:rsid w:val="00B755BD"/>
    <w:rsid w:val="00B77029"/>
    <w:rsid w:val="00B83891"/>
    <w:rsid w:val="00B87D26"/>
    <w:rsid w:val="00B95ACE"/>
    <w:rsid w:val="00B960DA"/>
    <w:rsid w:val="00BA3012"/>
    <w:rsid w:val="00BA4F5A"/>
    <w:rsid w:val="00BA56D7"/>
    <w:rsid w:val="00BA69F0"/>
    <w:rsid w:val="00BB30C7"/>
    <w:rsid w:val="00BB3A37"/>
    <w:rsid w:val="00BB6F1A"/>
    <w:rsid w:val="00BC1350"/>
    <w:rsid w:val="00BC7AFA"/>
    <w:rsid w:val="00BD07B5"/>
    <w:rsid w:val="00BD574C"/>
    <w:rsid w:val="00BE32B5"/>
    <w:rsid w:val="00BE57D6"/>
    <w:rsid w:val="00BE5911"/>
    <w:rsid w:val="00BE5C2F"/>
    <w:rsid w:val="00BE61BE"/>
    <w:rsid w:val="00BE6432"/>
    <w:rsid w:val="00BF1DB5"/>
    <w:rsid w:val="00BF1F2C"/>
    <w:rsid w:val="00BF4D23"/>
    <w:rsid w:val="00C05563"/>
    <w:rsid w:val="00C05C9E"/>
    <w:rsid w:val="00C07A22"/>
    <w:rsid w:val="00C10AA8"/>
    <w:rsid w:val="00C11421"/>
    <w:rsid w:val="00C1219D"/>
    <w:rsid w:val="00C16786"/>
    <w:rsid w:val="00C21C2A"/>
    <w:rsid w:val="00C22430"/>
    <w:rsid w:val="00C240CB"/>
    <w:rsid w:val="00C26386"/>
    <w:rsid w:val="00C26670"/>
    <w:rsid w:val="00C26D36"/>
    <w:rsid w:val="00C26FC4"/>
    <w:rsid w:val="00C26FFC"/>
    <w:rsid w:val="00C3294A"/>
    <w:rsid w:val="00C37827"/>
    <w:rsid w:val="00C40279"/>
    <w:rsid w:val="00C42DDD"/>
    <w:rsid w:val="00C43D9F"/>
    <w:rsid w:val="00C44108"/>
    <w:rsid w:val="00C5703B"/>
    <w:rsid w:val="00C644FD"/>
    <w:rsid w:val="00C65CE0"/>
    <w:rsid w:val="00C66936"/>
    <w:rsid w:val="00C800EF"/>
    <w:rsid w:val="00C8384F"/>
    <w:rsid w:val="00C87C4D"/>
    <w:rsid w:val="00C933BD"/>
    <w:rsid w:val="00C934E0"/>
    <w:rsid w:val="00C93B88"/>
    <w:rsid w:val="00C943C0"/>
    <w:rsid w:val="00CA4880"/>
    <w:rsid w:val="00CB0C55"/>
    <w:rsid w:val="00CB4198"/>
    <w:rsid w:val="00CB5620"/>
    <w:rsid w:val="00CD127A"/>
    <w:rsid w:val="00CE1BFA"/>
    <w:rsid w:val="00CE2916"/>
    <w:rsid w:val="00CF34C8"/>
    <w:rsid w:val="00CF4FB3"/>
    <w:rsid w:val="00CF5E63"/>
    <w:rsid w:val="00CF6E78"/>
    <w:rsid w:val="00CF7AF8"/>
    <w:rsid w:val="00D0489E"/>
    <w:rsid w:val="00D05031"/>
    <w:rsid w:val="00D10868"/>
    <w:rsid w:val="00D1566C"/>
    <w:rsid w:val="00D15C7D"/>
    <w:rsid w:val="00D203AE"/>
    <w:rsid w:val="00D2727F"/>
    <w:rsid w:val="00D37A62"/>
    <w:rsid w:val="00D40845"/>
    <w:rsid w:val="00D41618"/>
    <w:rsid w:val="00D41C5C"/>
    <w:rsid w:val="00D44A18"/>
    <w:rsid w:val="00D57A62"/>
    <w:rsid w:val="00D61D62"/>
    <w:rsid w:val="00D636C9"/>
    <w:rsid w:val="00D67497"/>
    <w:rsid w:val="00D676FA"/>
    <w:rsid w:val="00D7621E"/>
    <w:rsid w:val="00D81880"/>
    <w:rsid w:val="00D84B44"/>
    <w:rsid w:val="00D856E9"/>
    <w:rsid w:val="00DA5752"/>
    <w:rsid w:val="00DA7846"/>
    <w:rsid w:val="00DB6420"/>
    <w:rsid w:val="00DB7FC2"/>
    <w:rsid w:val="00DC548B"/>
    <w:rsid w:val="00DC74E6"/>
    <w:rsid w:val="00DC7C30"/>
    <w:rsid w:val="00DD2154"/>
    <w:rsid w:val="00DD6A72"/>
    <w:rsid w:val="00DD773A"/>
    <w:rsid w:val="00DE4478"/>
    <w:rsid w:val="00DE4DDC"/>
    <w:rsid w:val="00DF154F"/>
    <w:rsid w:val="00DF1C7A"/>
    <w:rsid w:val="00DF6BCD"/>
    <w:rsid w:val="00E010F9"/>
    <w:rsid w:val="00E03AE0"/>
    <w:rsid w:val="00E219B0"/>
    <w:rsid w:val="00E23B25"/>
    <w:rsid w:val="00E25719"/>
    <w:rsid w:val="00E268E0"/>
    <w:rsid w:val="00E32B91"/>
    <w:rsid w:val="00E32BC1"/>
    <w:rsid w:val="00E36FC9"/>
    <w:rsid w:val="00E414C6"/>
    <w:rsid w:val="00E42824"/>
    <w:rsid w:val="00E442F7"/>
    <w:rsid w:val="00E47C9C"/>
    <w:rsid w:val="00E5309B"/>
    <w:rsid w:val="00E55765"/>
    <w:rsid w:val="00E57EC4"/>
    <w:rsid w:val="00E600CF"/>
    <w:rsid w:val="00E6158C"/>
    <w:rsid w:val="00E63189"/>
    <w:rsid w:val="00E65368"/>
    <w:rsid w:val="00E668A7"/>
    <w:rsid w:val="00E746DF"/>
    <w:rsid w:val="00E81302"/>
    <w:rsid w:val="00E90F19"/>
    <w:rsid w:val="00E912CC"/>
    <w:rsid w:val="00E968AB"/>
    <w:rsid w:val="00E96F4C"/>
    <w:rsid w:val="00EA0E5A"/>
    <w:rsid w:val="00EA6ED6"/>
    <w:rsid w:val="00EA76D2"/>
    <w:rsid w:val="00EB1CCB"/>
    <w:rsid w:val="00EB268C"/>
    <w:rsid w:val="00EB35C5"/>
    <w:rsid w:val="00EB3CA8"/>
    <w:rsid w:val="00EC3044"/>
    <w:rsid w:val="00EC335E"/>
    <w:rsid w:val="00EC3A82"/>
    <w:rsid w:val="00EC77C7"/>
    <w:rsid w:val="00ED1C2E"/>
    <w:rsid w:val="00ED416E"/>
    <w:rsid w:val="00ED7FF6"/>
    <w:rsid w:val="00EE2053"/>
    <w:rsid w:val="00EE2B13"/>
    <w:rsid w:val="00EE65F0"/>
    <w:rsid w:val="00EE6943"/>
    <w:rsid w:val="00EF52FB"/>
    <w:rsid w:val="00F05E24"/>
    <w:rsid w:val="00F14248"/>
    <w:rsid w:val="00F16356"/>
    <w:rsid w:val="00F1712C"/>
    <w:rsid w:val="00F20F5D"/>
    <w:rsid w:val="00F24989"/>
    <w:rsid w:val="00F24A2C"/>
    <w:rsid w:val="00F37CFA"/>
    <w:rsid w:val="00F42D2D"/>
    <w:rsid w:val="00F4781F"/>
    <w:rsid w:val="00F56D14"/>
    <w:rsid w:val="00F615E5"/>
    <w:rsid w:val="00F629B0"/>
    <w:rsid w:val="00F67941"/>
    <w:rsid w:val="00F76649"/>
    <w:rsid w:val="00F7691C"/>
    <w:rsid w:val="00F772DE"/>
    <w:rsid w:val="00F77AA4"/>
    <w:rsid w:val="00F8001F"/>
    <w:rsid w:val="00F8153F"/>
    <w:rsid w:val="00F8618E"/>
    <w:rsid w:val="00F9020A"/>
    <w:rsid w:val="00F9180F"/>
    <w:rsid w:val="00F943C4"/>
    <w:rsid w:val="00F969CD"/>
    <w:rsid w:val="00FA0E04"/>
    <w:rsid w:val="00FA158B"/>
    <w:rsid w:val="00FA28BC"/>
    <w:rsid w:val="00FA2A7F"/>
    <w:rsid w:val="00FA3649"/>
    <w:rsid w:val="00FA50C8"/>
    <w:rsid w:val="00FA60F1"/>
    <w:rsid w:val="00FB05FE"/>
    <w:rsid w:val="00FB0998"/>
    <w:rsid w:val="00FB1ACF"/>
    <w:rsid w:val="00FB61E8"/>
    <w:rsid w:val="00FB7D50"/>
    <w:rsid w:val="00FC7D23"/>
    <w:rsid w:val="00FD5495"/>
    <w:rsid w:val="00FE0F10"/>
    <w:rsid w:val="00FE3D46"/>
    <w:rsid w:val="00FE4658"/>
    <w:rsid w:val="00FE6B6D"/>
    <w:rsid w:val="00FF2E4C"/>
    <w:rsid w:val="00FF3511"/>
    <w:rsid w:val="00FF461C"/>
    <w:rsid w:val="00FF553C"/>
    <w:rsid w:val="00FF5E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95C43"/>
  <w15:docId w15:val="{C94E89F5-4038-4453-AADC-E1FEB718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574"/>
    <w:rPr>
      <w:lang w:val="ru-RU" w:eastAsia="ru-RU"/>
    </w:rPr>
  </w:style>
  <w:style w:type="paragraph" w:styleId="1">
    <w:name w:val="heading 1"/>
    <w:basedOn w:val="a"/>
    <w:next w:val="a"/>
    <w:link w:val="10"/>
    <w:uiPriority w:val="99"/>
    <w:qFormat/>
    <w:rsid w:val="006323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9"/>
    <w:unhideWhenUsed/>
    <w:qFormat/>
    <w:rsid w:val="0063230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63230A"/>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qFormat/>
    <w:rsid w:val="00993574"/>
    <w:pPr>
      <w:keepNext/>
      <w:pBdr>
        <w:bottom w:val="single" w:sz="12" w:space="31" w:color="auto"/>
      </w:pBdr>
      <w:outlineLvl w:val="4"/>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7A483B"/>
  </w:style>
  <w:style w:type="paragraph" w:customStyle="1" w:styleId="a3">
    <w:name w:val="Знак"/>
    <w:basedOn w:val="a"/>
    <w:rsid w:val="0073270E"/>
    <w:rPr>
      <w:rFonts w:ascii="Verdana" w:eastAsia="Calibri" w:hAnsi="Verdana" w:cs="Verdana"/>
      <w:sz w:val="24"/>
      <w:szCs w:val="24"/>
      <w:lang w:val="en-US" w:eastAsia="en-US"/>
    </w:rPr>
  </w:style>
  <w:style w:type="paragraph" w:styleId="a4">
    <w:name w:val="Balloon Text"/>
    <w:basedOn w:val="a"/>
    <w:link w:val="a5"/>
    <w:rsid w:val="00A126F5"/>
    <w:rPr>
      <w:rFonts w:ascii="Segoe UI" w:hAnsi="Segoe UI" w:cs="Segoe UI"/>
      <w:sz w:val="18"/>
      <w:szCs w:val="18"/>
    </w:rPr>
  </w:style>
  <w:style w:type="character" w:customStyle="1" w:styleId="a5">
    <w:name w:val="Текст у виносці Знак"/>
    <w:link w:val="a4"/>
    <w:rsid w:val="00A126F5"/>
    <w:rPr>
      <w:rFonts w:ascii="Segoe UI" w:hAnsi="Segoe UI" w:cs="Segoe UI"/>
      <w:sz w:val="18"/>
      <w:szCs w:val="18"/>
    </w:rPr>
  </w:style>
  <w:style w:type="paragraph" w:styleId="a6">
    <w:name w:val="List Paragraph"/>
    <w:basedOn w:val="a"/>
    <w:link w:val="a7"/>
    <w:uiPriority w:val="34"/>
    <w:qFormat/>
    <w:rsid w:val="00E57EC4"/>
    <w:pPr>
      <w:ind w:left="720"/>
      <w:contextualSpacing/>
    </w:pPr>
  </w:style>
  <w:style w:type="character" w:customStyle="1" w:styleId="FontStyle">
    <w:name w:val="Font Style"/>
    <w:rsid w:val="006006F2"/>
    <w:rPr>
      <w:rFonts w:ascii="Courier New" w:hAnsi="Courier New" w:cs="Courier New" w:hint="default"/>
      <w:color w:val="000000"/>
    </w:rPr>
  </w:style>
  <w:style w:type="character" w:styleId="a8">
    <w:name w:val="annotation reference"/>
    <w:basedOn w:val="a0"/>
    <w:uiPriority w:val="99"/>
    <w:rsid w:val="001242E2"/>
    <w:rPr>
      <w:sz w:val="16"/>
      <w:szCs w:val="16"/>
    </w:rPr>
  </w:style>
  <w:style w:type="paragraph" w:styleId="a9">
    <w:name w:val="annotation text"/>
    <w:basedOn w:val="a"/>
    <w:link w:val="aa"/>
    <w:uiPriority w:val="99"/>
    <w:rsid w:val="001242E2"/>
  </w:style>
  <w:style w:type="character" w:customStyle="1" w:styleId="aa">
    <w:name w:val="Текст примітки Знак"/>
    <w:basedOn w:val="a0"/>
    <w:link w:val="a9"/>
    <w:uiPriority w:val="99"/>
    <w:rsid w:val="001242E2"/>
    <w:rPr>
      <w:lang w:val="ru-RU" w:eastAsia="ru-RU"/>
    </w:rPr>
  </w:style>
  <w:style w:type="paragraph" w:styleId="ab">
    <w:name w:val="annotation subject"/>
    <w:basedOn w:val="a9"/>
    <w:next w:val="a9"/>
    <w:link w:val="ac"/>
    <w:uiPriority w:val="99"/>
    <w:rsid w:val="001242E2"/>
    <w:rPr>
      <w:b/>
      <w:bCs/>
    </w:rPr>
  </w:style>
  <w:style w:type="character" w:customStyle="1" w:styleId="ac">
    <w:name w:val="Тема примітки Знак"/>
    <w:basedOn w:val="aa"/>
    <w:link w:val="ab"/>
    <w:uiPriority w:val="99"/>
    <w:rsid w:val="001242E2"/>
    <w:rPr>
      <w:b/>
      <w:bCs/>
      <w:lang w:val="ru-RU" w:eastAsia="ru-RU"/>
    </w:rPr>
  </w:style>
  <w:style w:type="paragraph" w:customStyle="1" w:styleId="ParagraphStyle">
    <w:name w:val="Paragraph Style"/>
    <w:rsid w:val="00EA76D2"/>
    <w:pPr>
      <w:autoSpaceDE w:val="0"/>
      <w:autoSpaceDN w:val="0"/>
      <w:adjustRightInd w:val="0"/>
    </w:pPr>
    <w:rPr>
      <w:rFonts w:ascii="Courier New" w:hAnsi="Courier New"/>
      <w:sz w:val="24"/>
      <w:szCs w:val="24"/>
      <w:lang w:val="ru-RU" w:eastAsia="ru-RU"/>
    </w:rPr>
  </w:style>
  <w:style w:type="character" w:customStyle="1" w:styleId="10">
    <w:name w:val="Заголовок 1 Знак"/>
    <w:basedOn w:val="a0"/>
    <w:link w:val="1"/>
    <w:uiPriority w:val="99"/>
    <w:rsid w:val="0063230A"/>
    <w:rPr>
      <w:rFonts w:asciiTheme="majorHAnsi" w:eastAsiaTheme="majorEastAsia" w:hAnsiTheme="majorHAnsi" w:cstheme="majorBidi"/>
      <w:color w:val="2E74B5" w:themeColor="accent1" w:themeShade="BF"/>
      <w:sz w:val="32"/>
      <w:szCs w:val="32"/>
      <w:lang w:val="ru-RU" w:eastAsia="ru-RU"/>
    </w:rPr>
  </w:style>
  <w:style w:type="character" w:customStyle="1" w:styleId="30">
    <w:name w:val="Заголовок 3 Знак"/>
    <w:basedOn w:val="a0"/>
    <w:link w:val="3"/>
    <w:uiPriority w:val="99"/>
    <w:rsid w:val="0063230A"/>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semiHidden/>
    <w:rsid w:val="0063230A"/>
    <w:rPr>
      <w:rFonts w:asciiTheme="majorHAnsi" w:eastAsiaTheme="majorEastAsia" w:hAnsiTheme="majorHAnsi" w:cstheme="majorBidi"/>
      <w:i/>
      <w:iCs/>
      <w:color w:val="2E74B5" w:themeColor="accent1" w:themeShade="BF"/>
      <w:lang w:val="ru-RU" w:eastAsia="ru-RU"/>
    </w:rPr>
  </w:style>
  <w:style w:type="character" w:customStyle="1" w:styleId="longtext">
    <w:name w:val="long_text"/>
    <w:basedOn w:val="a0"/>
    <w:rsid w:val="009530C5"/>
  </w:style>
  <w:style w:type="paragraph" w:customStyle="1" w:styleId="rvps2">
    <w:name w:val="rvps2"/>
    <w:basedOn w:val="a"/>
    <w:rsid w:val="00FA3649"/>
    <w:pPr>
      <w:spacing w:before="100" w:beforeAutospacing="1" w:after="100" w:afterAutospacing="1"/>
    </w:pPr>
    <w:rPr>
      <w:sz w:val="24"/>
      <w:szCs w:val="24"/>
      <w:lang w:val="uk-UA" w:eastAsia="uk-UA"/>
    </w:rPr>
  </w:style>
  <w:style w:type="character" w:styleId="ad">
    <w:name w:val="Hyperlink"/>
    <w:basedOn w:val="a0"/>
    <w:uiPriority w:val="99"/>
    <w:unhideWhenUsed/>
    <w:rsid w:val="00FA3649"/>
    <w:rPr>
      <w:color w:val="0000FF"/>
      <w:u w:val="single"/>
    </w:rPr>
  </w:style>
  <w:style w:type="character" w:customStyle="1" w:styleId="rvts11">
    <w:name w:val="rvts11"/>
    <w:basedOn w:val="a0"/>
    <w:rsid w:val="00FA3649"/>
  </w:style>
  <w:style w:type="character" w:customStyle="1" w:styleId="rvts46">
    <w:name w:val="rvts46"/>
    <w:basedOn w:val="a0"/>
    <w:rsid w:val="00FA3649"/>
  </w:style>
  <w:style w:type="character" w:customStyle="1" w:styleId="31">
    <w:name w:val="Основний текст + Напівжирний3"/>
    <w:basedOn w:val="a0"/>
    <w:uiPriority w:val="99"/>
    <w:rsid w:val="006265E8"/>
    <w:rPr>
      <w:rFonts w:ascii="Times New Roman" w:hAnsi="Times New Roman" w:cs="Times New Roman" w:hint="default"/>
      <w:b/>
      <w:bCs/>
      <w:spacing w:val="0"/>
      <w:sz w:val="23"/>
      <w:szCs w:val="23"/>
    </w:rPr>
  </w:style>
  <w:style w:type="character" w:customStyle="1" w:styleId="2">
    <w:name w:val="Основний текст + Напівжирний2"/>
    <w:basedOn w:val="a0"/>
    <w:uiPriority w:val="99"/>
    <w:rsid w:val="00C8384F"/>
    <w:rPr>
      <w:rFonts w:ascii="Times New Roman" w:hAnsi="Times New Roman" w:cs="Times New Roman" w:hint="default"/>
      <w:b/>
      <w:bCs/>
      <w:spacing w:val="0"/>
      <w:sz w:val="23"/>
      <w:szCs w:val="23"/>
    </w:rPr>
  </w:style>
  <w:style w:type="paragraph" w:styleId="ae">
    <w:name w:val="No Spacing"/>
    <w:uiPriority w:val="1"/>
    <w:qFormat/>
    <w:rsid w:val="009D6842"/>
    <w:pPr>
      <w:jc w:val="both"/>
    </w:pPr>
    <w:rPr>
      <w:rFonts w:eastAsia="Calibri"/>
      <w:sz w:val="24"/>
      <w:szCs w:val="24"/>
      <w:lang w:eastAsia="en-US"/>
    </w:rPr>
  </w:style>
  <w:style w:type="paragraph" w:styleId="af">
    <w:name w:val="Title"/>
    <w:basedOn w:val="a"/>
    <w:link w:val="af0"/>
    <w:uiPriority w:val="99"/>
    <w:qFormat/>
    <w:rsid w:val="000D5A83"/>
    <w:pPr>
      <w:jc w:val="center"/>
    </w:pPr>
    <w:rPr>
      <w:b/>
      <w:color w:val="000000"/>
      <w:sz w:val="24"/>
      <w:lang w:val="uk-UA"/>
    </w:rPr>
  </w:style>
  <w:style w:type="character" w:customStyle="1" w:styleId="af0">
    <w:name w:val="Назва Знак"/>
    <w:basedOn w:val="a0"/>
    <w:link w:val="af"/>
    <w:uiPriority w:val="99"/>
    <w:rsid w:val="000D5A83"/>
    <w:rPr>
      <w:b/>
      <w:color w:val="000000"/>
      <w:sz w:val="24"/>
      <w:lang w:eastAsia="ru-RU"/>
    </w:rPr>
  </w:style>
  <w:style w:type="paragraph" w:customStyle="1" w:styleId="11">
    <w:name w:val="Обычный1"/>
    <w:rsid w:val="000D5A83"/>
    <w:pPr>
      <w:widowControl w:val="0"/>
    </w:pPr>
    <w:rPr>
      <w:rFonts w:ascii="Journal" w:hAnsi="Journal"/>
      <w:sz w:val="28"/>
      <w:lang w:val="ru-RU" w:eastAsia="ru-RU"/>
    </w:rPr>
  </w:style>
  <w:style w:type="paragraph" w:styleId="32">
    <w:name w:val="Body Text Indent 3"/>
    <w:basedOn w:val="a"/>
    <w:link w:val="33"/>
    <w:uiPriority w:val="99"/>
    <w:unhideWhenUsed/>
    <w:rsid w:val="004A0689"/>
    <w:pPr>
      <w:suppressAutoHyphens/>
      <w:autoSpaceDN w:val="0"/>
      <w:spacing w:after="120"/>
      <w:ind w:left="283"/>
      <w:textAlignment w:val="baseline"/>
    </w:pPr>
    <w:rPr>
      <w:rFonts w:ascii="Liberation Serif" w:eastAsia="Tahoma" w:hAnsi="Liberation Serif" w:cs="Mangal"/>
      <w:kern w:val="3"/>
      <w:sz w:val="16"/>
      <w:szCs w:val="14"/>
      <w:lang w:eastAsia="zh-CN" w:bidi="hi-IN"/>
    </w:rPr>
  </w:style>
  <w:style w:type="character" w:customStyle="1" w:styleId="33">
    <w:name w:val="Основний текст з відступом 3 Знак"/>
    <w:basedOn w:val="a0"/>
    <w:link w:val="32"/>
    <w:uiPriority w:val="99"/>
    <w:rsid w:val="004A0689"/>
    <w:rPr>
      <w:rFonts w:ascii="Liberation Serif" w:eastAsia="Tahoma" w:hAnsi="Liberation Serif" w:cs="Mangal"/>
      <w:kern w:val="3"/>
      <w:sz w:val="16"/>
      <w:szCs w:val="14"/>
      <w:lang w:val="ru-RU" w:eastAsia="zh-CN" w:bidi="hi-IN"/>
    </w:rPr>
  </w:style>
  <w:style w:type="paragraph" w:styleId="af1">
    <w:name w:val="footnote text"/>
    <w:basedOn w:val="a"/>
    <w:link w:val="af2"/>
    <w:semiHidden/>
    <w:unhideWhenUsed/>
    <w:rsid w:val="006467DC"/>
  </w:style>
  <w:style w:type="character" w:customStyle="1" w:styleId="af2">
    <w:name w:val="Текст виноски Знак"/>
    <w:basedOn w:val="a0"/>
    <w:link w:val="af1"/>
    <w:semiHidden/>
    <w:rsid w:val="006467DC"/>
    <w:rPr>
      <w:lang w:val="ru-RU" w:eastAsia="ru-RU"/>
    </w:rPr>
  </w:style>
  <w:style w:type="character" w:styleId="af3">
    <w:name w:val="footnote reference"/>
    <w:basedOn w:val="a0"/>
    <w:semiHidden/>
    <w:unhideWhenUsed/>
    <w:rsid w:val="006467DC"/>
    <w:rPr>
      <w:vertAlign w:val="superscript"/>
    </w:rPr>
  </w:style>
  <w:style w:type="paragraph" w:customStyle="1" w:styleId="12">
    <w:name w:val="Знак1"/>
    <w:basedOn w:val="a"/>
    <w:rsid w:val="003D50A4"/>
    <w:rPr>
      <w:rFonts w:ascii="Verdana" w:hAnsi="Verdana" w:cs="Verdana"/>
      <w:sz w:val="24"/>
      <w:szCs w:val="24"/>
      <w:lang w:val="en-US" w:eastAsia="en-US"/>
    </w:rPr>
  </w:style>
  <w:style w:type="character" w:customStyle="1" w:styleId="34">
    <w:name w:val="Заголовок №3_"/>
    <w:basedOn w:val="a0"/>
    <w:link w:val="35"/>
    <w:rsid w:val="000F4DC9"/>
    <w:rPr>
      <w:b/>
      <w:bCs/>
      <w:sz w:val="22"/>
      <w:szCs w:val="22"/>
      <w:shd w:val="clear" w:color="auto" w:fill="FFFFFF"/>
    </w:rPr>
  </w:style>
  <w:style w:type="paragraph" w:customStyle="1" w:styleId="35">
    <w:name w:val="Заголовок №3"/>
    <w:basedOn w:val="a"/>
    <w:link w:val="34"/>
    <w:rsid w:val="000F4DC9"/>
    <w:pPr>
      <w:widowControl w:val="0"/>
      <w:shd w:val="clear" w:color="auto" w:fill="FFFFFF"/>
      <w:spacing w:before="540" w:line="0" w:lineRule="atLeast"/>
      <w:jc w:val="center"/>
      <w:outlineLvl w:val="2"/>
    </w:pPr>
    <w:rPr>
      <w:b/>
      <w:bCs/>
      <w:sz w:val="22"/>
      <w:szCs w:val="22"/>
      <w:lang w:val="uk-UA" w:eastAsia="uk-UA"/>
    </w:rPr>
  </w:style>
  <w:style w:type="paragraph" w:customStyle="1" w:styleId="Default">
    <w:name w:val="Default"/>
    <w:rsid w:val="00247A01"/>
    <w:pPr>
      <w:autoSpaceDE w:val="0"/>
      <w:autoSpaceDN w:val="0"/>
      <w:adjustRightInd w:val="0"/>
    </w:pPr>
    <w:rPr>
      <w:rFonts w:eastAsia="Calibri"/>
      <w:color w:val="000000"/>
      <w:sz w:val="24"/>
      <w:szCs w:val="24"/>
      <w:lang w:val="ru-RU" w:eastAsia="en-US"/>
    </w:rPr>
  </w:style>
  <w:style w:type="character" w:customStyle="1" w:styleId="af4">
    <w:name w:val="Колонтитул"/>
    <w:basedOn w:val="a0"/>
    <w:rsid w:val="00247A01"/>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styleId="af5">
    <w:name w:val="footer"/>
    <w:basedOn w:val="a"/>
    <w:link w:val="af6"/>
    <w:uiPriority w:val="99"/>
    <w:unhideWhenUsed/>
    <w:rsid w:val="00930BAE"/>
    <w:pPr>
      <w:tabs>
        <w:tab w:val="center" w:pos="4819"/>
        <w:tab w:val="right" w:pos="9639"/>
      </w:tabs>
    </w:pPr>
  </w:style>
  <w:style w:type="character" w:customStyle="1" w:styleId="af6">
    <w:name w:val="Нижній колонтитул Знак"/>
    <w:basedOn w:val="a0"/>
    <w:link w:val="af5"/>
    <w:uiPriority w:val="99"/>
    <w:rsid w:val="00930BAE"/>
    <w:rPr>
      <w:lang w:val="ru-RU" w:eastAsia="ru-RU"/>
    </w:rPr>
  </w:style>
  <w:style w:type="paragraph" w:styleId="af7">
    <w:name w:val="header"/>
    <w:basedOn w:val="a"/>
    <w:link w:val="af8"/>
    <w:unhideWhenUsed/>
    <w:rsid w:val="00930BAE"/>
    <w:pPr>
      <w:tabs>
        <w:tab w:val="center" w:pos="4819"/>
        <w:tab w:val="right" w:pos="9639"/>
      </w:tabs>
    </w:pPr>
  </w:style>
  <w:style w:type="character" w:customStyle="1" w:styleId="af8">
    <w:name w:val="Верхній колонтитул Знак"/>
    <w:basedOn w:val="a0"/>
    <w:link w:val="af7"/>
    <w:rsid w:val="00930BAE"/>
    <w:rPr>
      <w:lang w:val="ru-RU" w:eastAsia="ru-RU"/>
    </w:rPr>
  </w:style>
  <w:style w:type="table" w:styleId="af9">
    <w:name w:val="Table Grid"/>
    <w:basedOn w:val="a1"/>
    <w:uiPriority w:val="59"/>
    <w:rsid w:val="00550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link w:val="afb"/>
    <w:uiPriority w:val="99"/>
    <w:unhideWhenUsed/>
    <w:rsid w:val="0035239A"/>
    <w:pPr>
      <w:spacing w:before="100" w:beforeAutospacing="1" w:after="100" w:afterAutospacing="1"/>
    </w:pPr>
    <w:rPr>
      <w:sz w:val="24"/>
      <w:szCs w:val="24"/>
    </w:rPr>
  </w:style>
  <w:style w:type="character" w:customStyle="1" w:styleId="afb">
    <w:name w:val="Звичайний (веб) Знак"/>
    <w:basedOn w:val="a0"/>
    <w:link w:val="afa"/>
    <w:uiPriority w:val="99"/>
    <w:rsid w:val="0035239A"/>
    <w:rPr>
      <w:sz w:val="24"/>
      <w:szCs w:val="24"/>
      <w:lang w:val="ru-RU" w:eastAsia="ru-RU"/>
    </w:rPr>
  </w:style>
  <w:style w:type="paragraph" w:customStyle="1" w:styleId="Object">
    <w:name w:val="Object"/>
    <w:basedOn w:val="a"/>
    <w:rsid w:val="0035239A"/>
    <w:pPr>
      <w:spacing w:after="60"/>
      <w:ind w:left="720"/>
      <w:jc w:val="both"/>
    </w:pPr>
    <w:rPr>
      <w:rFonts w:ascii="Arial" w:hAnsi="Arial"/>
      <w:szCs w:val="24"/>
      <w:lang w:val="uk-UA"/>
    </w:rPr>
  </w:style>
  <w:style w:type="character" w:customStyle="1" w:styleId="a7">
    <w:name w:val="Абзац списку Знак"/>
    <w:link w:val="a6"/>
    <w:uiPriority w:val="34"/>
    <w:rsid w:val="0035239A"/>
    <w:rPr>
      <w:lang w:val="ru-RU" w:eastAsia="ru-RU"/>
    </w:rPr>
  </w:style>
  <w:style w:type="paragraph" w:styleId="afc">
    <w:name w:val="Revision"/>
    <w:hidden/>
    <w:uiPriority w:val="99"/>
    <w:semiHidden/>
    <w:rsid w:val="00D81880"/>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64301">
      <w:bodyDiv w:val="1"/>
      <w:marLeft w:val="0"/>
      <w:marRight w:val="0"/>
      <w:marTop w:val="0"/>
      <w:marBottom w:val="0"/>
      <w:divBdr>
        <w:top w:val="none" w:sz="0" w:space="0" w:color="auto"/>
        <w:left w:val="none" w:sz="0" w:space="0" w:color="auto"/>
        <w:bottom w:val="none" w:sz="0" w:space="0" w:color="auto"/>
        <w:right w:val="none" w:sz="0" w:space="0" w:color="auto"/>
      </w:divBdr>
    </w:div>
    <w:div w:id="907302747">
      <w:bodyDiv w:val="1"/>
      <w:marLeft w:val="0"/>
      <w:marRight w:val="0"/>
      <w:marTop w:val="0"/>
      <w:marBottom w:val="0"/>
      <w:divBdr>
        <w:top w:val="none" w:sz="0" w:space="0" w:color="auto"/>
        <w:left w:val="none" w:sz="0" w:space="0" w:color="auto"/>
        <w:bottom w:val="none" w:sz="0" w:space="0" w:color="auto"/>
        <w:right w:val="none" w:sz="0" w:space="0" w:color="auto"/>
      </w:divBdr>
    </w:div>
    <w:div w:id="1063332267">
      <w:bodyDiv w:val="1"/>
      <w:marLeft w:val="0"/>
      <w:marRight w:val="0"/>
      <w:marTop w:val="0"/>
      <w:marBottom w:val="0"/>
      <w:divBdr>
        <w:top w:val="none" w:sz="0" w:space="0" w:color="auto"/>
        <w:left w:val="none" w:sz="0" w:space="0" w:color="auto"/>
        <w:bottom w:val="none" w:sz="0" w:space="0" w:color="auto"/>
        <w:right w:val="none" w:sz="0" w:space="0" w:color="auto"/>
      </w:divBdr>
    </w:div>
    <w:div w:id="1119178199">
      <w:bodyDiv w:val="1"/>
      <w:marLeft w:val="0"/>
      <w:marRight w:val="0"/>
      <w:marTop w:val="0"/>
      <w:marBottom w:val="0"/>
      <w:divBdr>
        <w:top w:val="none" w:sz="0" w:space="0" w:color="auto"/>
        <w:left w:val="none" w:sz="0" w:space="0" w:color="auto"/>
        <w:bottom w:val="none" w:sz="0" w:space="0" w:color="auto"/>
        <w:right w:val="none" w:sz="0" w:space="0" w:color="auto"/>
      </w:divBdr>
    </w:div>
    <w:div w:id="1249193796">
      <w:bodyDiv w:val="1"/>
      <w:marLeft w:val="0"/>
      <w:marRight w:val="0"/>
      <w:marTop w:val="0"/>
      <w:marBottom w:val="0"/>
      <w:divBdr>
        <w:top w:val="none" w:sz="0" w:space="0" w:color="auto"/>
        <w:left w:val="none" w:sz="0" w:space="0" w:color="auto"/>
        <w:bottom w:val="none" w:sz="0" w:space="0" w:color="auto"/>
        <w:right w:val="none" w:sz="0" w:space="0" w:color="auto"/>
      </w:divBdr>
    </w:div>
    <w:div w:id="17785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0183E3B854A0AAD0DD2A340BD465C"/>
        <w:category>
          <w:name w:val="Загальні"/>
          <w:gallery w:val="placeholder"/>
        </w:category>
        <w:types>
          <w:type w:val="bbPlcHdr"/>
        </w:types>
        <w:behaviors>
          <w:behavior w:val="content"/>
        </w:behaviors>
        <w:guid w:val="{9192F652-AD49-4D39-884D-BBC6EDB954B2}"/>
      </w:docPartPr>
      <w:docPartBody>
        <w:p w:rsidR="00BE111F" w:rsidRDefault="000771D4" w:rsidP="000771D4">
          <w:pPr>
            <w:pStyle w:val="2E90183E3B854A0AAD0DD2A340BD465C"/>
          </w:pPr>
          <w:r w:rsidRPr="00505B38">
            <w:rPr>
              <w:rStyle w:val="a3"/>
              <w:rFonts w:eastAsia="Calibri"/>
            </w:rPr>
            <w:t>_______________повне найменування «_________________»</w:t>
          </w:r>
        </w:p>
      </w:docPartBody>
    </w:docPart>
    <w:docPart>
      <w:docPartPr>
        <w:name w:val="B3E843B6AFFF4F209A1979A83BA17C38"/>
        <w:category>
          <w:name w:val="Загальні"/>
          <w:gallery w:val="placeholder"/>
        </w:category>
        <w:types>
          <w:type w:val="bbPlcHdr"/>
        </w:types>
        <w:behaviors>
          <w:behavior w:val="content"/>
        </w:behaviors>
        <w:guid w:val="{0C89F466-667C-4118-8F09-1EA9D6009409}"/>
      </w:docPartPr>
      <w:docPartBody>
        <w:p w:rsidR="00BE111F" w:rsidRDefault="000771D4" w:rsidP="000771D4">
          <w:pPr>
            <w:pStyle w:val="B3E843B6AFFF4F209A1979A83BA17C38"/>
          </w:pPr>
          <w:r>
            <w:rPr>
              <w:rStyle w:val="a3"/>
            </w:rPr>
            <w:t>При неактуальності замість тексту вдрукуйте пробіл</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Journal">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D4"/>
    <w:rsid w:val="000771D4"/>
    <w:rsid w:val="000B411B"/>
    <w:rsid w:val="001E2653"/>
    <w:rsid w:val="0044148A"/>
    <w:rsid w:val="004B6545"/>
    <w:rsid w:val="008343E9"/>
    <w:rsid w:val="008457E2"/>
    <w:rsid w:val="0096567A"/>
    <w:rsid w:val="00A40C1E"/>
    <w:rsid w:val="00B54310"/>
    <w:rsid w:val="00BE111F"/>
    <w:rsid w:val="00CB749E"/>
    <w:rsid w:val="00D51F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71D4"/>
    <w:rPr>
      <w:color w:val="808080"/>
    </w:rPr>
  </w:style>
  <w:style w:type="paragraph" w:customStyle="1" w:styleId="2E90183E3B854A0AAD0DD2A340BD465C">
    <w:name w:val="2E90183E3B854A0AAD0DD2A340BD465C"/>
    <w:rsid w:val="000771D4"/>
  </w:style>
  <w:style w:type="paragraph" w:customStyle="1" w:styleId="B3E843B6AFFF4F209A1979A83BA17C38">
    <w:name w:val="B3E843B6AFFF4F209A1979A83BA17C38"/>
    <w:rsid w:val="00077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B18F2-D6FB-445B-9AC1-AA80E6449B7A}">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16</Pages>
  <Words>28775</Words>
  <Characters>16403</Characters>
  <Application>Microsoft Office Word</Application>
  <DocSecurity>0</DocSecurity>
  <Lines>136</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 О Г О В І Р  №  12/01</vt:lpstr>
      <vt:lpstr>Д О Г О В І Р  №  12/01</vt:lpstr>
    </vt:vector>
  </TitlesOfParts>
  <Company>ГПУ"Шебелинкагазвидобування"</Company>
  <LinksUpToDate>false</LinksUpToDate>
  <CharactersWithSpaces>45088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І Р  №  12/01</dc:title>
  <dc:creator>elenazp</dc:creator>
  <cp:lastModifiedBy>Tarasenko Ruslan</cp:lastModifiedBy>
  <cp:revision>4</cp:revision>
  <cp:lastPrinted>2019-10-18T12:30:00Z</cp:lastPrinted>
  <dcterms:created xsi:type="dcterms:W3CDTF">2024-03-11T11:55:00Z</dcterms:created>
  <dcterms:modified xsi:type="dcterms:W3CDTF">2024-03-18T06:13:00Z</dcterms:modified>
</cp:coreProperties>
</file>